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41AB" w14:textId="5710442B" w:rsidR="00430E61" w:rsidRDefault="009F6583" w:rsidP="009F6583">
      <w:pPr>
        <w:tabs>
          <w:tab w:val="center" w:pos="4536"/>
          <w:tab w:val="right" w:pos="8280"/>
          <w:tab w:val="right" w:pos="9639"/>
        </w:tabs>
        <w:ind w:right="20"/>
        <w:rPr>
          <w:rFonts w:ascii="Arial" w:hAnsi="Arial" w:cs="Arial"/>
          <w:b/>
          <w:bCs/>
        </w:rPr>
      </w:pPr>
      <w:r w:rsidRPr="004B5692">
        <w:rPr>
          <w:rFonts w:ascii="Arial" w:hAnsi="Arial" w:cs="Arial"/>
          <w:b/>
          <w:bCs/>
        </w:rPr>
        <w:t>3GPP TSG RAN WG1 #1</w:t>
      </w:r>
      <w:r w:rsidR="00D8068D">
        <w:rPr>
          <w:rFonts w:ascii="Arial" w:hAnsi="Arial" w:cs="Arial"/>
          <w:b/>
          <w:bCs/>
        </w:rPr>
        <w:t>1</w:t>
      </w:r>
      <w:r w:rsidR="0044176A">
        <w:rPr>
          <w:rFonts w:ascii="Arial" w:hAnsi="Arial" w:cs="Arial"/>
          <w:b/>
          <w:bCs/>
        </w:rPr>
        <w:t>2</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r w:rsidR="005B7FFA" w:rsidRPr="00E60C03">
        <w:rPr>
          <w:rFonts w:ascii="Arial" w:hAnsi="Arial" w:cs="Arial"/>
          <w:b/>
          <w:bCs/>
        </w:rPr>
        <w:t>R1-</w:t>
      </w:r>
      <w:r w:rsidR="00E60C03" w:rsidRPr="00E60C03">
        <w:rPr>
          <w:rFonts w:ascii="Arial" w:hAnsi="Arial" w:cs="Arial"/>
          <w:b/>
          <w:bCs/>
        </w:rPr>
        <w:t>2301372</w:t>
      </w:r>
    </w:p>
    <w:p w14:paraId="5A9490C2" w14:textId="31848FEC" w:rsidR="008F48B6" w:rsidRPr="007C7666" w:rsidRDefault="0044176A" w:rsidP="008F48B6">
      <w:pPr>
        <w:tabs>
          <w:tab w:val="center" w:pos="4536"/>
          <w:tab w:val="right" w:pos="9072"/>
        </w:tabs>
        <w:rPr>
          <w:rFonts w:ascii="Arial" w:eastAsia="MS Mincho" w:hAnsi="Arial" w:cs="Arial"/>
          <w:b/>
          <w:bCs/>
          <w:szCs w:val="22"/>
          <w:lang w:eastAsia="ja-JP"/>
        </w:rPr>
      </w:pPr>
      <w:r w:rsidRPr="00390338">
        <w:rPr>
          <w:rFonts w:ascii="Arial" w:eastAsia="MS Mincho" w:hAnsi="Arial" w:cs="Arial"/>
          <w:b/>
          <w:bCs/>
          <w:szCs w:val="22"/>
          <w:lang w:val="en-GB" w:eastAsia="ja-JP"/>
        </w:rPr>
        <w:t>Athens, Greece, February 27</w:t>
      </w:r>
      <w:r w:rsidRPr="00390338">
        <w:rPr>
          <w:rFonts w:ascii="Arial" w:eastAsia="MS Mincho" w:hAnsi="Arial" w:cs="Arial"/>
          <w:b/>
          <w:bCs/>
          <w:szCs w:val="22"/>
          <w:vertAlign w:val="superscript"/>
          <w:lang w:val="en-GB" w:eastAsia="ja-JP"/>
        </w:rPr>
        <w:t>th</w:t>
      </w:r>
      <w:r w:rsidRPr="00390338">
        <w:rPr>
          <w:rFonts w:ascii="Arial" w:eastAsia="MS Mincho" w:hAnsi="Arial" w:cs="Arial"/>
          <w:b/>
          <w:bCs/>
          <w:szCs w:val="22"/>
          <w:lang w:val="en-GB" w:eastAsia="ja-JP"/>
        </w:rPr>
        <w:t xml:space="preserve"> – March 3</w:t>
      </w:r>
      <w:r w:rsidRPr="00390338">
        <w:rPr>
          <w:rFonts w:ascii="Arial" w:eastAsia="MS Mincho" w:hAnsi="Arial" w:cs="Arial"/>
          <w:b/>
          <w:bCs/>
          <w:szCs w:val="22"/>
          <w:vertAlign w:val="superscript"/>
          <w:lang w:val="en-GB" w:eastAsia="ja-JP"/>
        </w:rPr>
        <w:t>rd</w:t>
      </w:r>
      <w:r w:rsidRPr="00390338">
        <w:rPr>
          <w:rFonts w:ascii="Arial" w:eastAsia="MS Mincho" w:hAnsi="Arial" w:cs="Arial"/>
          <w:b/>
          <w:bCs/>
          <w:szCs w:val="22"/>
          <w:lang w:val="en-GB" w:eastAsia="ja-JP"/>
        </w:rPr>
        <w:t>, 2023</w:t>
      </w:r>
    </w:p>
    <w:p w14:paraId="178D8C0D" w14:textId="77777777" w:rsidR="00E306B3" w:rsidRDefault="00E306B3" w:rsidP="00801CBA">
      <w:pPr>
        <w:pStyle w:val="3GPPHeader"/>
        <w:contextualSpacing/>
        <w:rPr>
          <w:sz w:val="22"/>
          <w:szCs w:val="22"/>
        </w:rPr>
      </w:pPr>
    </w:p>
    <w:p w14:paraId="3AC99794" w14:textId="5C155A11"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C21BFD">
        <w:rPr>
          <w:sz w:val="22"/>
          <w:szCs w:val="22"/>
        </w:rPr>
        <w:t>3.</w:t>
      </w:r>
      <w:r w:rsidR="00731FF5">
        <w:rPr>
          <w:sz w:val="22"/>
          <w:szCs w:val="22"/>
        </w:rPr>
        <w:t>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7051E2D3" w:rsidR="00425046" w:rsidRDefault="00B90144" w:rsidP="00B90144">
      <w:pPr>
        <w:pStyle w:val="3GPPHeader"/>
        <w:rPr>
          <w:sz w:val="22"/>
          <w:szCs w:val="22"/>
        </w:rPr>
      </w:pPr>
      <w:r w:rsidRPr="00315C6E">
        <w:rPr>
          <w:sz w:val="22"/>
          <w:szCs w:val="22"/>
        </w:rPr>
        <w:t>Title:</w:t>
      </w:r>
      <w:r w:rsidRPr="00315C6E">
        <w:rPr>
          <w:sz w:val="22"/>
          <w:szCs w:val="22"/>
        </w:rPr>
        <w:tab/>
      </w:r>
      <w:r w:rsidR="00731FF5" w:rsidRPr="00731FF5">
        <w:rPr>
          <w:sz w:val="22"/>
          <w:szCs w:val="22"/>
        </w:rPr>
        <w:t>On low power wake-up receiver architectures</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1D0E1787" w:rsidR="001C4F93" w:rsidRDefault="00A421F5" w:rsidP="00A421F5">
      <w:pPr>
        <w:pStyle w:val="0Maintext"/>
        <w:spacing w:after="120" w:afterAutospacing="0" w:line="240" w:lineRule="auto"/>
        <w:ind w:firstLine="0"/>
        <w:rPr>
          <w:lang w:val="en-US"/>
        </w:rPr>
      </w:pPr>
      <w:r>
        <w:rPr>
          <w:lang w:val="en-US"/>
        </w:rPr>
        <w:t>In Rel-18,</w:t>
      </w:r>
      <w:r w:rsidR="00411838">
        <w:rPr>
          <w:lang w:val="en-US"/>
        </w:rPr>
        <w:t xml:space="preserve"> a </w:t>
      </w:r>
      <w:r w:rsidR="00CF6979">
        <w:rPr>
          <w:lang w:val="en-US"/>
        </w:rPr>
        <w:t>study</w:t>
      </w:r>
      <w:r w:rsidR="00411838">
        <w:rPr>
          <w:lang w:val="en-US"/>
        </w:rPr>
        <w:t xml:space="preserve"> item was</w:t>
      </w:r>
      <w:r>
        <w:rPr>
          <w:lang w:val="en-US"/>
        </w:rPr>
        <w:t xml:space="preserve"> approved</w:t>
      </w:r>
      <w:r w:rsidR="00411838">
        <w:rPr>
          <w:lang w:val="en-US"/>
        </w:rPr>
        <w:t xml:space="preserve"> for </w:t>
      </w:r>
      <w:r w:rsidR="00CF6979" w:rsidRPr="00CF6979">
        <w:rPr>
          <w:lang w:val="en-US"/>
        </w:rPr>
        <w:t xml:space="preserve">low-power </w:t>
      </w:r>
      <w:r w:rsidR="00CF6979">
        <w:rPr>
          <w:lang w:val="en-US"/>
        </w:rPr>
        <w:t>w</w:t>
      </w:r>
      <w:r w:rsidR="00CF6979" w:rsidRPr="00CF6979">
        <w:rPr>
          <w:lang w:val="en-US"/>
        </w:rPr>
        <w:t xml:space="preserve">ake-up </w:t>
      </w:r>
      <w:r w:rsidR="00CF6979">
        <w:rPr>
          <w:lang w:val="en-US"/>
        </w:rPr>
        <w:t>s</w:t>
      </w:r>
      <w:r w:rsidR="00CF6979" w:rsidRPr="00CF6979">
        <w:rPr>
          <w:lang w:val="en-US"/>
        </w:rPr>
        <w:t xml:space="preserve">ignal and </w:t>
      </w:r>
      <w:r w:rsidR="00CF6979">
        <w:rPr>
          <w:lang w:val="en-US"/>
        </w:rPr>
        <w:t>r</w:t>
      </w:r>
      <w:r w:rsidR="00CF6979" w:rsidRPr="00CF6979">
        <w:rPr>
          <w:lang w:val="en-US"/>
        </w:rPr>
        <w:t xml:space="preserve">eceiver for NR </w:t>
      </w:r>
      <w:r w:rsidR="00411838">
        <w:rPr>
          <w:lang w:val="en-US"/>
        </w:rPr>
        <w:t>(</w:t>
      </w:r>
      <w:r>
        <w:rPr>
          <w:lang w:val="en-US"/>
        </w:rPr>
        <w:t xml:space="preserve">WID in </w:t>
      </w:r>
      <w:r w:rsidR="007B6697" w:rsidRPr="007B6697">
        <w:rPr>
          <w:lang w:val="en-US"/>
        </w:rPr>
        <w:t>RP-</w:t>
      </w:r>
      <w:r w:rsidR="00CF6979" w:rsidRPr="00CF6979">
        <w:rPr>
          <w:lang w:val="en-US"/>
        </w:rPr>
        <w:t>222644</w:t>
      </w:r>
      <w:r w:rsidR="00CF6979">
        <w:rPr>
          <w:lang w:val="en-US"/>
        </w:rPr>
        <w:t xml:space="preserve"> </w:t>
      </w:r>
      <w:r w:rsidR="007B6697">
        <w:rPr>
          <w:lang w:val="en-US"/>
        </w:rPr>
        <w:t>[1]</w:t>
      </w:r>
      <w:r w:rsidR="00411838">
        <w:rPr>
          <w:lang w:val="en-US"/>
        </w:rPr>
        <w:t>)</w:t>
      </w:r>
      <w:r w:rsidR="009C41E6">
        <w:rPr>
          <w:lang w:val="en-US"/>
        </w:rPr>
        <w:t xml:space="preserve">, </w:t>
      </w:r>
      <w:r w:rsidR="00411838">
        <w:rPr>
          <w:lang w:val="en-US"/>
        </w:rPr>
        <w:t xml:space="preserve">and </w:t>
      </w:r>
      <w:r w:rsidR="00CF6979">
        <w:rPr>
          <w:lang w:val="en-US"/>
        </w:rPr>
        <w:t>it includes the following</w:t>
      </w:r>
      <w:r w:rsidR="00411838">
        <w:rPr>
          <w:lang w:val="en-US"/>
        </w:rPr>
        <w:t xml:space="preserve"> objectives.</w:t>
      </w:r>
    </w:p>
    <w:tbl>
      <w:tblPr>
        <w:tblStyle w:val="TableGrid"/>
        <w:tblW w:w="0" w:type="auto"/>
        <w:tblLook w:val="04A0" w:firstRow="1" w:lastRow="0" w:firstColumn="1" w:lastColumn="0" w:noHBand="0" w:noVBand="1"/>
      </w:tblPr>
      <w:tblGrid>
        <w:gridCol w:w="9350"/>
      </w:tblGrid>
      <w:tr w:rsidR="00D3152B" w:rsidRPr="00CF6979" w14:paraId="79C0B7D8" w14:textId="77777777" w:rsidTr="00D3152B">
        <w:tc>
          <w:tcPr>
            <w:tcW w:w="17270" w:type="dxa"/>
          </w:tcPr>
          <w:p w14:paraId="34E08700" w14:textId="77777777" w:rsidR="00CF6979" w:rsidRPr="006F6640" w:rsidRDefault="00CF6979">
            <w:pPr>
              <w:numPr>
                <w:ilvl w:val="0"/>
                <w:numId w:val="6"/>
              </w:numPr>
              <w:overflowPunct w:val="0"/>
              <w:autoSpaceDE w:val="0"/>
              <w:autoSpaceDN w:val="0"/>
              <w:adjustRightInd w:val="0"/>
              <w:ind w:right="-99"/>
              <w:textAlignment w:val="baseline"/>
              <w:rPr>
                <w:rFonts w:eastAsia="SimSun"/>
                <w:sz w:val="18"/>
                <w:szCs w:val="18"/>
                <w:lang w:eastAsia="ja-JP"/>
              </w:rPr>
            </w:pPr>
            <w:r w:rsidRPr="006F6640">
              <w:rPr>
                <w:rFonts w:eastAsia="SimSun"/>
                <w:sz w:val="18"/>
                <w:szCs w:val="18"/>
                <w:lang w:val="en-GB" w:eastAsia="ja-JP"/>
              </w:rPr>
              <w:t xml:space="preserve">Identify </w:t>
            </w:r>
            <w:r w:rsidRPr="006F6640">
              <w:rPr>
                <w:rFonts w:eastAsia="SimSun" w:hint="eastAsia"/>
                <w:sz w:val="18"/>
                <w:szCs w:val="18"/>
                <w:lang w:eastAsia="ja-JP"/>
              </w:rPr>
              <w:t>evaluation methodology</w:t>
            </w:r>
            <w:r w:rsidRPr="006F6640">
              <w:rPr>
                <w:rFonts w:eastAsia="SimSun"/>
                <w:sz w:val="18"/>
                <w:szCs w:val="18"/>
                <w:lang w:eastAsia="ja-JP"/>
              </w:rPr>
              <w:t xml:space="preserve"> (including the use cases)</w:t>
            </w:r>
            <w:r w:rsidRPr="006F6640">
              <w:rPr>
                <w:rFonts w:eastAsia="SimSun" w:hint="eastAsia"/>
                <w:sz w:val="18"/>
                <w:szCs w:val="18"/>
                <w:lang w:eastAsia="ja-JP"/>
              </w:rPr>
              <w:t xml:space="preserve"> &amp; KPIs [RAN1]</w:t>
            </w:r>
          </w:p>
          <w:p w14:paraId="24A7E285" w14:textId="77777777" w:rsidR="00CF6979" w:rsidRPr="00CF6979" w:rsidRDefault="00CF6979">
            <w:pPr>
              <w:numPr>
                <w:ilvl w:val="1"/>
                <w:numId w:val="6"/>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eastAsia="ja-JP"/>
              </w:rPr>
              <w:t>Primarily target low</w:t>
            </w:r>
            <w:r w:rsidRPr="00CF6979">
              <w:rPr>
                <w:rFonts w:eastAsia="SimSun"/>
                <w:sz w:val="18"/>
                <w:szCs w:val="18"/>
                <w:lang w:val="en-GB" w:eastAsia="ja-JP"/>
              </w:rPr>
              <w:t>-</w:t>
            </w:r>
            <w:r w:rsidRPr="00CF6979">
              <w:rPr>
                <w:rFonts w:eastAsia="SimSun"/>
                <w:sz w:val="18"/>
                <w:szCs w:val="18"/>
                <w:lang w:eastAsia="ja-JP"/>
              </w:rPr>
              <w:t xml:space="preserve">power WUS/WUR for </w:t>
            </w:r>
            <w:r w:rsidRPr="00CF6979">
              <w:rPr>
                <w:rFonts w:eastAsia="SimSun"/>
                <w:sz w:val="18"/>
                <w:szCs w:val="18"/>
                <w:lang w:val="en-GB" w:eastAsia="ja-JP"/>
              </w:rPr>
              <w:t>power-sensitive, small form-factor devices including IoT use cases (such as industrial sensors, controllers) and wearables</w:t>
            </w:r>
          </w:p>
          <w:p w14:paraId="57A9C1C9" w14:textId="77777777" w:rsidR="00CF6979" w:rsidRPr="00CF6979" w:rsidRDefault="00CF6979">
            <w:pPr>
              <w:numPr>
                <w:ilvl w:val="2"/>
                <w:numId w:val="6"/>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val="en-GB" w:eastAsia="ja-JP"/>
              </w:rPr>
              <w:t>Other use cases are not precluded</w:t>
            </w:r>
          </w:p>
          <w:p w14:paraId="267C2213" w14:textId="77777777" w:rsidR="00CF6979" w:rsidRPr="006F6640" w:rsidRDefault="00CF6979">
            <w:pPr>
              <w:numPr>
                <w:ilvl w:val="0"/>
                <w:numId w:val="6"/>
              </w:numPr>
              <w:overflowPunct w:val="0"/>
              <w:autoSpaceDE w:val="0"/>
              <w:autoSpaceDN w:val="0"/>
              <w:adjustRightInd w:val="0"/>
              <w:ind w:right="-99"/>
              <w:textAlignment w:val="baseline"/>
              <w:rPr>
                <w:rFonts w:eastAsia="SimSun"/>
                <w:sz w:val="18"/>
                <w:szCs w:val="18"/>
                <w:highlight w:val="yellow"/>
                <w:lang w:eastAsia="ja-JP"/>
              </w:rPr>
            </w:pPr>
            <w:r w:rsidRPr="006F6640">
              <w:rPr>
                <w:rFonts w:eastAsia="SimSun" w:hint="eastAsia"/>
                <w:sz w:val="18"/>
                <w:szCs w:val="18"/>
                <w:highlight w:val="yellow"/>
                <w:lang w:eastAsia="ja-JP"/>
              </w:rPr>
              <w:t xml:space="preserve">Study and evaluate low-power wake-up receiver architectures [RAN1, RAN4] </w:t>
            </w:r>
          </w:p>
          <w:p w14:paraId="0333F585" w14:textId="77777777" w:rsidR="00CF6979" w:rsidRPr="00CF6979" w:rsidRDefault="00CF6979">
            <w:pPr>
              <w:numPr>
                <w:ilvl w:val="0"/>
                <w:numId w:val="6"/>
              </w:numPr>
              <w:overflowPunct w:val="0"/>
              <w:autoSpaceDE w:val="0"/>
              <w:autoSpaceDN w:val="0"/>
              <w:adjustRightInd w:val="0"/>
              <w:ind w:right="-99"/>
              <w:textAlignment w:val="baseline"/>
              <w:rPr>
                <w:rFonts w:eastAsia="SimSun"/>
                <w:sz w:val="18"/>
                <w:szCs w:val="18"/>
                <w:lang w:eastAsia="ja-JP"/>
              </w:rPr>
            </w:pPr>
            <w:r w:rsidRPr="00CF6979">
              <w:rPr>
                <w:rFonts w:eastAsia="SimSun" w:hint="eastAsia"/>
                <w:sz w:val="18"/>
                <w:szCs w:val="18"/>
                <w:lang w:eastAsia="ja-JP"/>
              </w:rPr>
              <w:t xml:space="preserve">Study and evaluate wake-up signal designs to support wake-up receivers [RAN1, RAN4] </w:t>
            </w:r>
          </w:p>
          <w:p w14:paraId="7B5E8EC8" w14:textId="77777777" w:rsidR="00CF6979" w:rsidRPr="00CF6979" w:rsidRDefault="00CF6979">
            <w:pPr>
              <w:numPr>
                <w:ilvl w:val="0"/>
                <w:numId w:val="6"/>
              </w:numPr>
              <w:overflowPunct w:val="0"/>
              <w:autoSpaceDE w:val="0"/>
              <w:autoSpaceDN w:val="0"/>
              <w:adjustRightInd w:val="0"/>
              <w:ind w:right="-99"/>
              <w:textAlignment w:val="baseline"/>
              <w:rPr>
                <w:rFonts w:eastAsia="SimSun"/>
                <w:sz w:val="18"/>
                <w:szCs w:val="18"/>
                <w:lang w:eastAsia="ja-JP"/>
              </w:rPr>
            </w:pPr>
            <w:r w:rsidRPr="00CF6979">
              <w:rPr>
                <w:rFonts w:eastAsia="SimSun" w:hint="eastAsia"/>
                <w:sz w:val="18"/>
                <w:szCs w:val="18"/>
                <w:lang w:eastAsia="ja-JP"/>
              </w:rPr>
              <w:t>Study and evaluate L1</w:t>
            </w:r>
            <w:r w:rsidRPr="00CF6979">
              <w:rPr>
                <w:rFonts w:eastAsia="SimSun"/>
                <w:sz w:val="18"/>
                <w:szCs w:val="18"/>
                <w:lang w:val="en-GB" w:eastAsia="ja-JP"/>
              </w:rPr>
              <w:t xml:space="preserve"> procedures and higher layer</w:t>
            </w:r>
            <w:r w:rsidRPr="00CF6979">
              <w:rPr>
                <w:rFonts w:eastAsia="SimSun" w:hint="eastAsia"/>
                <w:sz w:val="18"/>
                <w:szCs w:val="18"/>
                <w:lang w:eastAsia="ja-JP"/>
              </w:rPr>
              <w:t xml:space="preserve"> protocol c</w:t>
            </w:r>
            <w:r w:rsidRPr="00CF6979">
              <w:rPr>
                <w:rFonts w:eastAsia="SimSun"/>
                <w:sz w:val="18"/>
                <w:szCs w:val="18"/>
                <w:lang w:eastAsia="ja-JP"/>
              </w:rPr>
              <w:t xml:space="preserve">hanges needed to support </w:t>
            </w:r>
            <w:r w:rsidRPr="00CF6979">
              <w:rPr>
                <w:rFonts w:eastAsia="SimSun"/>
                <w:sz w:val="18"/>
                <w:szCs w:val="18"/>
                <w:lang w:val="en-GB" w:eastAsia="ja-JP"/>
              </w:rPr>
              <w:t xml:space="preserve">the </w:t>
            </w:r>
            <w:r w:rsidRPr="00CF6979">
              <w:rPr>
                <w:rFonts w:eastAsia="SimSun"/>
                <w:sz w:val="18"/>
                <w:szCs w:val="18"/>
                <w:lang w:eastAsia="ja-JP"/>
              </w:rPr>
              <w:t xml:space="preserve">wake-up </w:t>
            </w:r>
            <w:r w:rsidRPr="00CF6979">
              <w:rPr>
                <w:rFonts w:eastAsia="SimSun"/>
                <w:sz w:val="18"/>
                <w:szCs w:val="18"/>
                <w:lang w:val="en-GB" w:eastAsia="ja-JP"/>
              </w:rPr>
              <w:t xml:space="preserve">signals </w:t>
            </w:r>
            <w:r w:rsidRPr="00CF6979">
              <w:rPr>
                <w:rFonts w:eastAsia="SimSun"/>
                <w:sz w:val="18"/>
                <w:szCs w:val="18"/>
                <w:lang w:eastAsia="ja-JP"/>
              </w:rPr>
              <w:t xml:space="preserve"> [RAN2, RAN1] </w:t>
            </w:r>
          </w:p>
          <w:p w14:paraId="759899F3" w14:textId="77777777" w:rsidR="00CF6979" w:rsidRPr="00CF6979" w:rsidRDefault="00CF6979">
            <w:pPr>
              <w:numPr>
                <w:ilvl w:val="0"/>
                <w:numId w:val="6"/>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eastAsia="ja-JP"/>
              </w:rPr>
              <w:t xml:space="preserve">Study potential UE power saving gains compared to the existing Rel-15/16/17 UE power saving </w:t>
            </w:r>
            <w:r w:rsidRPr="00CF6979">
              <w:rPr>
                <w:rFonts w:eastAsia="SimSun"/>
                <w:sz w:val="18"/>
                <w:szCs w:val="18"/>
                <w:lang w:val="en-GB" w:eastAsia="ja-JP"/>
              </w:rPr>
              <w:t>mechanisms, the coverage availability, as well as</w:t>
            </w:r>
            <w:r w:rsidRPr="00CF6979">
              <w:rPr>
                <w:rFonts w:eastAsia="SimSun"/>
                <w:sz w:val="18"/>
                <w:szCs w:val="18"/>
                <w:lang w:eastAsia="ja-JP"/>
              </w:rPr>
              <w:t xml:space="preserve"> latency impact of low-power WUR/WUS. System impact, such as network power consumption, coexistence with </w:t>
            </w:r>
            <w:r w:rsidRPr="00CF6979">
              <w:rPr>
                <w:rFonts w:eastAsia="SimSun"/>
                <w:sz w:val="18"/>
                <w:szCs w:val="18"/>
                <w:lang w:val="en-GB" w:eastAsia="ja-JP"/>
              </w:rPr>
              <w:t xml:space="preserve">non-low-power-WUR </w:t>
            </w:r>
            <w:r w:rsidRPr="00CF6979">
              <w:rPr>
                <w:rFonts w:eastAsia="SimSun"/>
                <w:sz w:val="18"/>
                <w:szCs w:val="18"/>
                <w:lang w:eastAsia="ja-JP"/>
              </w:rPr>
              <w:t>UEs, network coverage</w:t>
            </w:r>
            <w:r w:rsidRPr="00CF6979">
              <w:rPr>
                <w:rFonts w:eastAsia="SimSun"/>
                <w:sz w:val="18"/>
                <w:szCs w:val="18"/>
                <w:lang w:val="en-GB" w:eastAsia="ja-JP"/>
              </w:rPr>
              <w:t>/capacity/resource overhead should be included in the study</w:t>
            </w:r>
            <w:r w:rsidRPr="00CF6979">
              <w:rPr>
                <w:rFonts w:eastAsia="SimSun"/>
                <w:sz w:val="18"/>
                <w:szCs w:val="18"/>
                <w:lang w:eastAsia="ja-JP"/>
              </w:rPr>
              <w:t xml:space="preserve"> [RAN1]</w:t>
            </w:r>
          </w:p>
          <w:p w14:paraId="043ED6BD" w14:textId="569806B3" w:rsidR="00D3152B" w:rsidRPr="00CF6979" w:rsidRDefault="00CF6979">
            <w:pPr>
              <w:numPr>
                <w:ilvl w:val="1"/>
                <w:numId w:val="6"/>
              </w:numPr>
              <w:overflowPunct w:val="0"/>
              <w:autoSpaceDE w:val="0"/>
              <w:autoSpaceDN w:val="0"/>
              <w:adjustRightInd w:val="0"/>
              <w:ind w:right="-99"/>
              <w:textAlignment w:val="baseline"/>
              <w:rPr>
                <w:rFonts w:eastAsia="SimSun"/>
                <w:sz w:val="18"/>
                <w:szCs w:val="18"/>
                <w:lang w:eastAsia="ja-JP"/>
              </w:rPr>
            </w:pPr>
            <w:r w:rsidRPr="00CF6979">
              <w:rPr>
                <w:rFonts w:eastAsia="DengXian"/>
                <w:sz w:val="18"/>
                <w:szCs w:val="18"/>
              </w:rPr>
              <w:t xml:space="preserve">Note: The need for RAN2 evaluation will be triggered by RAN1 when necessary. </w:t>
            </w:r>
          </w:p>
        </w:tc>
      </w:tr>
    </w:tbl>
    <w:p w14:paraId="6CC88377" w14:textId="500B5CF0" w:rsidR="009C41E6" w:rsidRDefault="009C41E6" w:rsidP="00A421F5">
      <w:pPr>
        <w:pStyle w:val="0Maintext"/>
        <w:spacing w:after="120" w:afterAutospacing="0" w:line="240" w:lineRule="auto"/>
        <w:ind w:firstLine="0"/>
        <w:rPr>
          <w:lang w:val="en-US"/>
        </w:rPr>
      </w:pPr>
    </w:p>
    <w:p w14:paraId="5EF93E73" w14:textId="0551AC62" w:rsidR="000057B0" w:rsidRDefault="000057B0" w:rsidP="00A421F5">
      <w:pPr>
        <w:pStyle w:val="0Maintext"/>
        <w:spacing w:after="120" w:afterAutospacing="0" w:line="240" w:lineRule="auto"/>
        <w:ind w:firstLine="0"/>
        <w:rPr>
          <w:lang w:val="en-US"/>
        </w:rPr>
      </w:pPr>
      <w:r>
        <w:rPr>
          <w:lang w:val="en-US"/>
        </w:rPr>
        <w:t xml:space="preserve">In this contribution, we focus on </w:t>
      </w:r>
      <w:r w:rsidR="0087112D">
        <w:rPr>
          <w:lang w:val="en-US"/>
        </w:rPr>
        <w:t>low-power wake-up receiver (LP WUR) architectures</w:t>
      </w:r>
      <w:r w:rsidR="007F4AE6">
        <w:rPr>
          <w:lang w:val="en-US"/>
        </w:rPr>
        <w:t xml:space="preserve"> based on past agreements</w:t>
      </w:r>
    </w:p>
    <w:p w14:paraId="11D6F97C" w14:textId="1F501FEE" w:rsidR="00657DF6" w:rsidRDefault="00D178E0" w:rsidP="00657DF6">
      <w:pPr>
        <w:pStyle w:val="Heading1"/>
      </w:pPr>
      <w:r>
        <w:t>LP WUR architectures</w:t>
      </w:r>
    </w:p>
    <w:p w14:paraId="23DC2258" w14:textId="410832D8" w:rsidR="00D36F49" w:rsidRDefault="003B09DD" w:rsidP="00AE11AE">
      <w:pPr>
        <w:spacing w:after="120"/>
        <w:rPr>
          <w:sz w:val="20"/>
          <w:szCs w:val="20"/>
          <w:lang w:val="en-GB"/>
        </w:rPr>
      </w:pPr>
      <w:r>
        <w:rPr>
          <w:sz w:val="20"/>
          <w:szCs w:val="20"/>
          <w:lang w:val="en-GB"/>
        </w:rPr>
        <w:t>In RAN1#110bis-e, a</w:t>
      </w:r>
      <w:r w:rsidR="008102E8">
        <w:rPr>
          <w:sz w:val="20"/>
          <w:szCs w:val="20"/>
          <w:lang w:val="en-GB"/>
        </w:rPr>
        <w:t xml:space="preserve"> few receiver architectures have been agreed to be studied further</w:t>
      </w:r>
      <w:r>
        <w:rPr>
          <w:sz w:val="20"/>
          <w:szCs w:val="20"/>
          <w:lang w:val="en-GB"/>
        </w:rPr>
        <w:t xml:space="preserve"> for LP WUR, which can be used at least for OOK or adapted for FSK.</w:t>
      </w:r>
    </w:p>
    <w:p w14:paraId="6B1CA4DE" w14:textId="77777777" w:rsidR="008102E8" w:rsidRPr="00A86AC3" w:rsidRDefault="008102E8" w:rsidP="008102E8">
      <w:pPr>
        <w:ind w:left="720"/>
        <w:rPr>
          <w:rFonts w:ascii="Times" w:eastAsia="Batang" w:hAnsi="Times" w:hint="eastAsia"/>
          <w:b/>
          <w:bCs/>
          <w:i/>
          <w:iCs/>
          <w:sz w:val="18"/>
          <w:szCs w:val="22"/>
          <w:highlight w:val="green"/>
          <w:lang w:val="en-GB" w:eastAsia="x-none"/>
        </w:rPr>
      </w:pPr>
      <w:r w:rsidRPr="00A86AC3">
        <w:rPr>
          <w:rFonts w:ascii="Times" w:eastAsia="Batang" w:hAnsi="Times"/>
          <w:b/>
          <w:bCs/>
          <w:i/>
          <w:iCs/>
          <w:sz w:val="18"/>
          <w:szCs w:val="22"/>
          <w:highlight w:val="green"/>
          <w:lang w:val="en-GB" w:eastAsia="x-none"/>
        </w:rPr>
        <w:t>Agreement</w:t>
      </w:r>
    </w:p>
    <w:p w14:paraId="44EDD328" w14:textId="77777777" w:rsidR="008102E8" w:rsidRPr="00A86AC3" w:rsidRDefault="008102E8" w:rsidP="008102E8">
      <w:pPr>
        <w:ind w:left="720"/>
        <w:rPr>
          <w:rFonts w:ascii="Times" w:eastAsia="Batang" w:hAnsi="Times" w:hint="eastAsia"/>
          <w:i/>
          <w:iCs/>
          <w:sz w:val="18"/>
          <w:szCs w:val="18"/>
          <w:lang w:val="en-GB" w:eastAsia="en-US"/>
        </w:rPr>
      </w:pPr>
      <w:r w:rsidRPr="00A86AC3">
        <w:rPr>
          <w:rFonts w:ascii="Times" w:eastAsia="Batang" w:hAnsi="Times"/>
          <w:i/>
          <w:iCs/>
          <w:sz w:val="18"/>
          <w:szCs w:val="18"/>
          <w:lang w:val="en-GB" w:eastAsia="en-US"/>
        </w:rPr>
        <w:t>Study at least the following three types of receiver architectures for LP-WUR:</w:t>
      </w:r>
    </w:p>
    <w:p w14:paraId="72CA7EC5" w14:textId="77777777" w:rsidR="008102E8" w:rsidRPr="00A86AC3" w:rsidRDefault="008102E8">
      <w:pPr>
        <w:numPr>
          <w:ilvl w:val="0"/>
          <w:numId w:val="8"/>
        </w:numPr>
        <w:ind w:left="1440"/>
        <w:rPr>
          <w:rFonts w:ascii="Times" w:eastAsia="Batang" w:hAnsi="Times" w:hint="eastAsia"/>
          <w:i/>
          <w:iCs/>
          <w:sz w:val="18"/>
          <w:szCs w:val="18"/>
          <w:lang w:val="en-GB"/>
        </w:rPr>
      </w:pPr>
      <w:r w:rsidRPr="00A86AC3">
        <w:rPr>
          <w:rFonts w:ascii="Times" w:eastAsia="Batang" w:hAnsi="Times"/>
          <w:i/>
          <w:iCs/>
          <w:sz w:val="18"/>
          <w:szCs w:val="18"/>
          <w:lang w:val="en-GB"/>
        </w:rPr>
        <w:t xml:space="preserve">Architecture with RF envelope detection </w:t>
      </w:r>
    </w:p>
    <w:p w14:paraId="5D6E3237" w14:textId="77777777" w:rsidR="008102E8" w:rsidRPr="00A86AC3" w:rsidRDefault="008102E8">
      <w:pPr>
        <w:numPr>
          <w:ilvl w:val="0"/>
          <w:numId w:val="8"/>
        </w:numPr>
        <w:ind w:left="1440"/>
        <w:rPr>
          <w:rFonts w:ascii="Times" w:eastAsia="Batang" w:hAnsi="Times" w:hint="eastAsia"/>
          <w:i/>
          <w:iCs/>
          <w:sz w:val="18"/>
          <w:szCs w:val="18"/>
          <w:lang w:val="en-GB"/>
        </w:rPr>
      </w:pPr>
      <w:r w:rsidRPr="00A86AC3">
        <w:rPr>
          <w:rFonts w:ascii="Times" w:eastAsia="Batang" w:hAnsi="Times"/>
          <w:i/>
          <w:iCs/>
          <w:sz w:val="18"/>
          <w:szCs w:val="18"/>
          <w:lang w:val="en-GB"/>
        </w:rPr>
        <w:t>Heterodyne architecture with IF envelope detection</w:t>
      </w:r>
    </w:p>
    <w:p w14:paraId="6789627C" w14:textId="77777777" w:rsidR="008102E8" w:rsidRPr="00A86AC3" w:rsidRDefault="008102E8">
      <w:pPr>
        <w:numPr>
          <w:ilvl w:val="0"/>
          <w:numId w:val="8"/>
        </w:numPr>
        <w:ind w:left="1440"/>
        <w:rPr>
          <w:rFonts w:ascii="Times" w:eastAsia="Batang" w:hAnsi="Times" w:hint="eastAsia"/>
          <w:i/>
          <w:iCs/>
          <w:sz w:val="18"/>
          <w:szCs w:val="18"/>
          <w:lang w:val="en-GB"/>
        </w:rPr>
      </w:pPr>
      <w:r w:rsidRPr="00A86AC3">
        <w:rPr>
          <w:rFonts w:ascii="Times" w:eastAsia="Batang" w:hAnsi="Times"/>
          <w:i/>
          <w:iCs/>
          <w:sz w:val="18"/>
          <w:szCs w:val="18"/>
          <w:lang w:val="en-GB"/>
        </w:rPr>
        <w:t>Homodyne/zero-IF architecture with baseband envelope detection</w:t>
      </w:r>
    </w:p>
    <w:p w14:paraId="1C942E94" w14:textId="77777777" w:rsidR="008102E8" w:rsidRPr="00A86AC3" w:rsidRDefault="008102E8">
      <w:pPr>
        <w:numPr>
          <w:ilvl w:val="0"/>
          <w:numId w:val="8"/>
        </w:numPr>
        <w:ind w:left="1440"/>
        <w:rPr>
          <w:rFonts w:ascii="Times" w:eastAsia="Batang" w:hAnsi="Times" w:hint="eastAsia"/>
          <w:i/>
          <w:iCs/>
          <w:sz w:val="18"/>
          <w:szCs w:val="18"/>
          <w:lang w:val="en-GB"/>
        </w:rPr>
      </w:pPr>
      <w:r w:rsidRPr="00A86AC3">
        <w:rPr>
          <w:rFonts w:ascii="Times" w:eastAsia="Batang" w:hAnsi="Times"/>
          <w:i/>
          <w:iCs/>
          <w:sz w:val="18"/>
          <w:szCs w:val="18"/>
          <w:lang w:val="en-GB"/>
        </w:rPr>
        <w:t>Note: The details of each type of receiver architecture are discussed separately.</w:t>
      </w:r>
    </w:p>
    <w:p w14:paraId="7BCB9D15" w14:textId="77777777" w:rsidR="008102E8" w:rsidRPr="00A86AC3" w:rsidRDefault="008102E8">
      <w:pPr>
        <w:numPr>
          <w:ilvl w:val="0"/>
          <w:numId w:val="8"/>
        </w:numPr>
        <w:ind w:left="1440"/>
        <w:rPr>
          <w:rFonts w:ascii="Times" w:eastAsia="Batang" w:hAnsi="Times" w:hint="eastAsia"/>
          <w:i/>
          <w:iCs/>
          <w:sz w:val="18"/>
          <w:szCs w:val="18"/>
          <w:lang w:val="en-GB"/>
        </w:rPr>
      </w:pPr>
      <w:r w:rsidRPr="00A86AC3">
        <w:rPr>
          <w:rFonts w:ascii="Times" w:eastAsia="Batang" w:hAnsi="Times"/>
          <w:i/>
          <w:iCs/>
          <w:sz w:val="18"/>
          <w:szCs w:val="18"/>
          <w:lang w:val="en-GB"/>
        </w:rPr>
        <w:t xml:space="preserve">Note: Above receiver architectures are considered suitable for OOK modulation. Some of the architectures </w:t>
      </w:r>
    </w:p>
    <w:p w14:paraId="4D562D1B" w14:textId="77777777" w:rsidR="008102E8" w:rsidRPr="00A86AC3" w:rsidRDefault="008102E8" w:rsidP="008102E8">
      <w:pPr>
        <w:ind w:left="1440"/>
        <w:rPr>
          <w:rFonts w:ascii="Times" w:eastAsia="Batang" w:hAnsi="Times" w:hint="eastAsia"/>
          <w:sz w:val="18"/>
          <w:szCs w:val="18"/>
          <w:lang w:val="en-GB"/>
        </w:rPr>
      </w:pPr>
      <w:r w:rsidRPr="00A86AC3">
        <w:rPr>
          <w:rFonts w:ascii="Times" w:eastAsia="Batang" w:hAnsi="Times"/>
          <w:i/>
          <w:iCs/>
          <w:sz w:val="18"/>
          <w:szCs w:val="18"/>
          <w:lang w:val="en-GB"/>
        </w:rPr>
        <w:t>can be applicable for other modulations such as FSK.</w:t>
      </w:r>
    </w:p>
    <w:p w14:paraId="5A134E74" w14:textId="7ED4FA6E" w:rsidR="00D36F49" w:rsidRDefault="00D36F49" w:rsidP="00AE11AE">
      <w:pPr>
        <w:spacing w:after="120"/>
        <w:rPr>
          <w:sz w:val="20"/>
          <w:szCs w:val="20"/>
          <w:lang w:val="en-GB"/>
        </w:rPr>
      </w:pPr>
    </w:p>
    <w:p w14:paraId="5A7D7BBD" w14:textId="77777777" w:rsidR="00B65391" w:rsidRDefault="003E355C" w:rsidP="00AE11AE">
      <w:pPr>
        <w:spacing w:after="120"/>
        <w:rPr>
          <w:sz w:val="20"/>
          <w:szCs w:val="20"/>
          <w:lang w:val="en-GB"/>
        </w:rPr>
      </w:pPr>
      <w:r>
        <w:rPr>
          <w:sz w:val="20"/>
          <w:szCs w:val="20"/>
          <w:lang w:val="en-GB"/>
        </w:rPr>
        <w:t xml:space="preserve">For the 3 types of receiver architectures agreed to be studied, </w:t>
      </w:r>
      <w:r w:rsidR="006218F0">
        <w:rPr>
          <w:sz w:val="20"/>
          <w:szCs w:val="20"/>
          <w:lang w:val="en-GB"/>
        </w:rPr>
        <w:t>we think the a</w:t>
      </w:r>
      <w:r w:rsidR="006218F0" w:rsidRPr="006218F0">
        <w:rPr>
          <w:sz w:val="20"/>
          <w:szCs w:val="20"/>
          <w:lang w:val="en-GB"/>
        </w:rPr>
        <w:t>rchitecture with RF envelope detection</w:t>
      </w:r>
      <w:r w:rsidR="006218F0">
        <w:rPr>
          <w:sz w:val="20"/>
          <w:szCs w:val="20"/>
          <w:lang w:val="en-GB"/>
        </w:rPr>
        <w:t xml:space="preserve"> can be deprioritized.</w:t>
      </w:r>
    </w:p>
    <w:p w14:paraId="0FE2BFA0" w14:textId="77777777" w:rsidR="00B65391" w:rsidRPr="00F065A8" w:rsidRDefault="00B65391" w:rsidP="00B65391">
      <w:pPr>
        <w:spacing w:after="120"/>
        <w:jc w:val="center"/>
        <w:rPr>
          <w:b/>
          <w:bCs/>
          <w:sz w:val="20"/>
          <w:szCs w:val="20"/>
          <w:lang w:val="en-GB"/>
        </w:rPr>
      </w:pPr>
      <w:r>
        <w:rPr>
          <w:noProof/>
          <w:szCs w:val="15"/>
        </w:rPr>
        <w:drawing>
          <wp:inline distT="0" distB="0" distL="0" distR="0" wp14:anchorId="08DE21FD" wp14:editId="4CCA979D">
            <wp:extent cx="4808855" cy="780415"/>
            <wp:effectExtent l="0" t="0" r="4445" b="0"/>
            <wp:docPr id="8241" name="Picture 824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Picture 203" descr="Diagram&#10;&#10;Description automatically generated"/>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4930520" cy="800156"/>
                    </a:xfrm>
                    <a:prstGeom prst="rect">
                      <a:avLst/>
                    </a:prstGeom>
                  </pic:spPr>
                </pic:pic>
              </a:graphicData>
            </a:graphic>
          </wp:inline>
        </w:drawing>
      </w:r>
    </w:p>
    <w:p w14:paraId="0A378E96" w14:textId="1A2CACE2" w:rsidR="00BE354A" w:rsidRDefault="00BE354A" w:rsidP="00AE11AE">
      <w:pPr>
        <w:spacing w:after="120"/>
        <w:rPr>
          <w:sz w:val="20"/>
          <w:szCs w:val="20"/>
          <w:lang w:val="en-GB"/>
        </w:rPr>
      </w:pPr>
      <w:r>
        <w:rPr>
          <w:sz w:val="20"/>
          <w:szCs w:val="20"/>
          <w:lang w:val="en-GB"/>
        </w:rPr>
        <w:t>The following was agreed in RAN1#111:</w:t>
      </w:r>
    </w:p>
    <w:p w14:paraId="213E878F" w14:textId="77777777" w:rsidR="00BE354A" w:rsidRPr="00BE354A" w:rsidRDefault="00BE354A" w:rsidP="00BE354A">
      <w:pPr>
        <w:ind w:left="720"/>
        <w:rPr>
          <w:rFonts w:ascii="Times" w:eastAsia="Batang" w:hAnsi="Times" w:hint="eastAsia"/>
          <w:b/>
          <w:bCs/>
          <w:i/>
          <w:iCs/>
          <w:sz w:val="18"/>
          <w:szCs w:val="22"/>
          <w:highlight w:val="green"/>
          <w:lang w:val="en-GB" w:eastAsia="x-none"/>
        </w:rPr>
      </w:pPr>
      <w:r w:rsidRPr="00BE354A">
        <w:rPr>
          <w:rFonts w:ascii="Times" w:eastAsia="Batang" w:hAnsi="Times"/>
          <w:b/>
          <w:bCs/>
          <w:i/>
          <w:iCs/>
          <w:sz w:val="18"/>
          <w:szCs w:val="22"/>
          <w:highlight w:val="green"/>
          <w:lang w:val="en-GB" w:eastAsia="x-none"/>
        </w:rPr>
        <w:t>Agreement</w:t>
      </w:r>
    </w:p>
    <w:p w14:paraId="76E347D8" w14:textId="77777777" w:rsidR="00BE354A" w:rsidRPr="00BE354A" w:rsidRDefault="00BE354A" w:rsidP="00BE354A">
      <w:pPr>
        <w:ind w:left="720"/>
        <w:rPr>
          <w:rFonts w:ascii="Times" w:eastAsia="Batang" w:hAnsi="Times" w:hint="eastAsia"/>
          <w:i/>
          <w:iCs/>
          <w:sz w:val="18"/>
          <w:szCs w:val="22"/>
          <w:lang w:val="en-GB" w:eastAsia="x-none"/>
        </w:rPr>
      </w:pPr>
      <w:r w:rsidRPr="00BE354A">
        <w:rPr>
          <w:rFonts w:ascii="Times" w:eastAsia="Batang" w:hAnsi="Times"/>
          <w:i/>
          <w:iCs/>
          <w:sz w:val="18"/>
          <w:szCs w:val="22"/>
          <w:lang w:val="en-GB" w:eastAsia="x-none"/>
        </w:rPr>
        <w:t>The following observation to be captured in TR38.869:</w:t>
      </w:r>
    </w:p>
    <w:p w14:paraId="084833F1" w14:textId="77777777" w:rsidR="00BE354A" w:rsidRPr="00BE354A" w:rsidRDefault="00BE354A" w:rsidP="00BE354A">
      <w:pPr>
        <w:ind w:left="720"/>
        <w:rPr>
          <w:rFonts w:ascii="Times" w:eastAsia="Batang" w:hAnsi="Times" w:hint="eastAsia"/>
          <w:i/>
          <w:iCs/>
          <w:sz w:val="18"/>
          <w:szCs w:val="18"/>
          <w:lang w:val="en-GB" w:eastAsia="en-US"/>
        </w:rPr>
      </w:pPr>
      <w:r w:rsidRPr="00BE354A">
        <w:rPr>
          <w:rFonts w:ascii="Times" w:eastAsia="Batang" w:hAnsi="Times"/>
          <w:i/>
          <w:iCs/>
          <w:sz w:val="18"/>
          <w:szCs w:val="18"/>
          <w:lang w:val="en-GB" w:eastAsia="en-US"/>
        </w:rPr>
        <w:t>For the architecture with RF envelope detection,</w:t>
      </w:r>
    </w:p>
    <w:p w14:paraId="54FD4B70" w14:textId="77777777" w:rsidR="00BE354A" w:rsidRPr="00BE354A" w:rsidRDefault="00BE354A">
      <w:pPr>
        <w:numPr>
          <w:ilvl w:val="0"/>
          <w:numId w:val="11"/>
        </w:numPr>
        <w:tabs>
          <w:tab w:val="left" w:pos="1440"/>
        </w:tabs>
        <w:ind w:left="1440"/>
        <w:rPr>
          <w:rFonts w:ascii="Times" w:eastAsia="Batang" w:hAnsi="Times" w:hint="eastAsia"/>
          <w:i/>
          <w:iCs/>
          <w:sz w:val="18"/>
          <w:szCs w:val="18"/>
          <w:lang w:val="en-GB" w:eastAsia="x-none"/>
        </w:rPr>
      </w:pPr>
      <w:r w:rsidRPr="00BE354A">
        <w:rPr>
          <w:rFonts w:ascii="Times" w:eastAsia="Batang" w:hAnsi="Times"/>
          <w:i/>
          <w:iCs/>
          <w:sz w:val="18"/>
          <w:szCs w:val="18"/>
          <w:lang w:val="en-GB" w:eastAsia="x-none"/>
        </w:rPr>
        <w:t>It can achieve relatively low power consumption due to the removal of LO/PLL.</w:t>
      </w:r>
    </w:p>
    <w:p w14:paraId="1443EBF2" w14:textId="77777777" w:rsidR="00BE354A" w:rsidRPr="00BE354A" w:rsidRDefault="00BE354A">
      <w:pPr>
        <w:numPr>
          <w:ilvl w:val="0"/>
          <w:numId w:val="11"/>
        </w:numPr>
        <w:tabs>
          <w:tab w:val="left" w:pos="1440"/>
        </w:tabs>
        <w:ind w:left="1440"/>
        <w:rPr>
          <w:rFonts w:ascii="Times" w:eastAsia="Batang" w:hAnsi="Times" w:hint="eastAsia"/>
          <w:i/>
          <w:iCs/>
          <w:sz w:val="18"/>
          <w:szCs w:val="18"/>
          <w:lang w:val="en-GB" w:eastAsia="x-none"/>
        </w:rPr>
      </w:pPr>
      <w:r w:rsidRPr="00BE354A">
        <w:rPr>
          <w:rFonts w:ascii="Times" w:eastAsia="Batang" w:hAnsi="Times"/>
          <w:i/>
          <w:iCs/>
          <w:sz w:val="18"/>
          <w:szCs w:val="18"/>
          <w:lang w:val="en-GB" w:eastAsia="x-none"/>
        </w:rPr>
        <w:t>Interference suppression for adjacent channel interference requires very high-Q matching network and/or RF BPF, which is challenging due to the high Q values and may require off-chip components.</w:t>
      </w:r>
    </w:p>
    <w:p w14:paraId="0CBF57BE" w14:textId="77777777" w:rsidR="00BE354A" w:rsidRPr="00BE354A" w:rsidRDefault="00BE354A">
      <w:pPr>
        <w:numPr>
          <w:ilvl w:val="0"/>
          <w:numId w:val="11"/>
        </w:numPr>
        <w:tabs>
          <w:tab w:val="left" w:pos="1440"/>
        </w:tabs>
        <w:ind w:left="1440"/>
        <w:rPr>
          <w:rFonts w:ascii="Times" w:eastAsia="Batang" w:hAnsi="Times" w:hint="eastAsia"/>
          <w:i/>
          <w:iCs/>
          <w:sz w:val="18"/>
          <w:szCs w:val="18"/>
          <w:lang w:val="en-GB" w:eastAsia="x-none"/>
        </w:rPr>
      </w:pPr>
      <w:r w:rsidRPr="00BE354A">
        <w:rPr>
          <w:rFonts w:ascii="Times" w:eastAsia="Batang" w:hAnsi="Times"/>
          <w:i/>
          <w:iCs/>
          <w:sz w:val="18"/>
          <w:szCs w:val="18"/>
          <w:lang w:val="en-GB" w:eastAsia="x-none"/>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2395C9AD" w14:textId="77777777" w:rsidR="00BE354A" w:rsidRPr="00BE354A" w:rsidRDefault="00BE354A">
      <w:pPr>
        <w:numPr>
          <w:ilvl w:val="0"/>
          <w:numId w:val="11"/>
        </w:numPr>
        <w:tabs>
          <w:tab w:val="left" w:pos="1440"/>
        </w:tabs>
        <w:ind w:left="1440"/>
        <w:rPr>
          <w:rFonts w:ascii="Times" w:eastAsia="Batang" w:hAnsi="Times" w:hint="eastAsia"/>
          <w:i/>
          <w:iCs/>
          <w:sz w:val="18"/>
          <w:szCs w:val="18"/>
          <w:lang w:val="en-GB" w:eastAsia="x-none"/>
        </w:rPr>
      </w:pPr>
      <w:r w:rsidRPr="00BE354A">
        <w:rPr>
          <w:rFonts w:ascii="Times" w:eastAsia="Batang" w:hAnsi="Times"/>
          <w:i/>
          <w:iCs/>
          <w:sz w:val="18"/>
          <w:szCs w:val="18"/>
          <w:lang w:val="en-GB" w:eastAsia="x-none"/>
        </w:rPr>
        <w:t>The support of multiple bands and/or carriers may require multiple high-Q matching networks and/or RF BPFs or multiple off-chip components.</w:t>
      </w:r>
    </w:p>
    <w:p w14:paraId="4466A76C" w14:textId="77777777" w:rsidR="00BE354A" w:rsidRPr="00BE354A" w:rsidRDefault="00BE354A">
      <w:pPr>
        <w:numPr>
          <w:ilvl w:val="0"/>
          <w:numId w:val="11"/>
        </w:numPr>
        <w:tabs>
          <w:tab w:val="left" w:pos="1440"/>
        </w:tabs>
        <w:ind w:left="1440"/>
        <w:rPr>
          <w:rFonts w:ascii="Times" w:eastAsia="Batang" w:hAnsi="Times" w:hint="eastAsia"/>
          <w:i/>
          <w:iCs/>
          <w:sz w:val="18"/>
          <w:szCs w:val="18"/>
          <w:lang w:val="en-GB" w:eastAsia="x-none"/>
        </w:rPr>
      </w:pPr>
      <w:r w:rsidRPr="00BE354A">
        <w:rPr>
          <w:rFonts w:ascii="Times" w:eastAsia="Batang" w:hAnsi="Times"/>
          <w:i/>
          <w:iCs/>
          <w:sz w:val="18"/>
          <w:szCs w:val="18"/>
          <w:lang w:val="en-GB" w:eastAsia="x-none"/>
        </w:rPr>
        <w:t>RF LNA can be applied to improve sensitivity, with the cost of additional power consumption.</w:t>
      </w:r>
    </w:p>
    <w:p w14:paraId="3131AF34" w14:textId="77777777" w:rsidR="00BE354A" w:rsidRPr="00BE354A" w:rsidRDefault="00BE354A">
      <w:pPr>
        <w:numPr>
          <w:ilvl w:val="0"/>
          <w:numId w:val="11"/>
        </w:numPr>
        <w:tabs>
          <w:tab w:val="left" w:pos="1440"/>
        </w:tabs>
        <w:ind w:left="1440"/>
        <w:rPr>
          <w:rFonts w:ascii="Times" w:eastAsia="Batang" w:hAnsi="Times" w:hint="eastAsia"/>
          <w:sz w:val="20"/>
          <w:szCs w:val="20"/>
          <w:lang w:val="en-GB" w:eastAsia="x-none"/>
        </w:rPr>
      </w:pPr>
      <w:r w:rsidRPr="00BE354A">
        <w:rPr>
          <w:rFonts w:ascii="Times" w:eastAsia="Batang" w:hAnsi="Times"/>
          <w:i/>
          <w:iCs/>
          <w:sz w:val="18"/>
          <w:szCs w:val="22"/>
          <w:lang w:val="en-GB" w:eastAsia="x-none"/>
        </w:rPr>
        <w:t>The noise figure can be relatively high.</w:t>
      </w:r>
    </w:p>
    <w:p w14:paraId="3EF11F7C" w14:textId="77777777" w:rsidR="00BE354A" w:rsidRPr="00BE354A" w:rsidRDefault="00BE354A" w:rsidP="00AE11AE">
      <w:pPr>
        <w:spacing w:after="120"/>
        <w:rPr>
          <w:sz w:val="20"/>
          <w:szCs w:val="20"/>
        </w:rPr>
      </w:pPr>
    </w:p>
    <w:p w14:paraId="7C79897C" w14:textId="7A542C61" w:rsidR="003E355C" w:rsidRDefault="006218F0" w:rsidP="00AE11AE">
      <w:pPr>
        <w:spacing w:after="120"/>
        <w:rPr>
          <w:sz w:val="20"/>
          <w:szCs w:val="20"/>
          <w:lang w:val="en-GB"/>
        </w:rPr>
      </w:pPr>
      <w:r>
        <w:rPr>
          <w:sz w:val="20"/>
          <w:szCs w:val="20"/>
          <w:lang w:val="en-GB"/>
        </w:rPr>
        <w:t>There are a few major drawbacks with this architecture:</w:t>
      </w:r>
    </w:p>
    <w:p w14:paraId="2D084A88" w14:textId="3E489E53" w:rsidR="00677702" w:rsidRDefault="00677702">
      <w:pPr>
        <w:pStyle w:val="ListParagraph"/>
        <w:numPr>
          <w:ilvl w:val="0"/>
          <w:numId w:val="9"/>
        </w:numPr>
        <w:spacing w:after="120"/>
        <w:ind w:leftChars="0"/>
        <w:rPr>
          <w:rFonts w:hint="eastAsia"/>
          <w:szCs w:val="20"/>
        </w:rPr>
      </w:pPr>
      <w:r>
        <w:rPr>
          <w:szCs w:val="20"/>
        </w:rPr>
        <w:t xml:space="preserve">Difficulty to achieve </w:t>
      </w:r>
      <w:r w:rsidR="00F84159">
        <w:rPr>
          <w:szCs w:val="20"/>
        </w:rPr>
        <w:t>good</w:t>
      </w:r>
      <w:r>
        <w:rPr>
          <w:szCs w:val="20"/>
        </w:rPr>
        <w:t xml:space="preserve"> </w:t>
      </w:r>
      <w:r w:rsidR="00F14805">
        <w:rPr>
          <w:szCs w:val="20"/>
        </w:rPr>
        <w:t xml:space="preserve">interference rejection </w:t>
      </w:r>
      <w:r>
        <w:rPr>
          <w:szCs w:val="20"/>
        </w:rPr>
        <w:t>performance</w:t>
      </w:r>
    </w:p>
    <w:p w14:paraId="6FAAE5D1" w14:textId="77777777" w:rsidR="003D6591" w:rsidRDefault="00A428FA">
      <w:pPr>
        <w:pStyle w:val="ListParagraph"/>
        <w:numPr>
          <w:ilvl w:val="1"/>
          <w:numId w:val="9"/>
        </w:numPr>
        <w:spacing w:after="120"/>
        <w:ind w:leftChars="0"/>
        <w:rPr>
          <w:rFonts w:hint="eastAsia"/>
          <w:szCs w:val="20"/>
        </w:rPr>
      </w:pPr>
      <w:r>
        <w:rPr>
          <w:szCs w:val="20"/>
        </w:rPr>
        <w:lastRenderedPageBreak/>
        <w:t xml:space="preserve">In this architecture, the </w:t>
      </w:r>
      <w:r w:rsidR="00F14805">
        <w:rPr>
          <w:szCs w:val="20"/>
        </w:rPr>
        <w:t>interference</w:t>
      </w:r>
      <w:r>
        <w:rPr>
          <w:szCs w:val="20"/>
        </w:rPr>
        <w:t xml:space="preserve"> rejection can only be done through the high-Q matching network and/or RF BPF. Given that this is done at RF frequency</w:t>
      </w:r>
      <w:r w:rsidR="0071466F">
        <w:rPr>
          <w:szCs w:val="20"/>
        </w:rPr>
        <w:t>, and the bandwidth of the bandpass</w:t>
      </w:r>
      <w:r w:rsidR="00E23287">
        <w:rPr>
          <w:szCs w:val="20"/>
        </w:rPr>
        <w:t xml:space="preserve"> filter</w:t>
      </w:r>
      <w:r w:rsidR="0071466F">
        <w:rPr>
          <w:szCs w:val="20"/>
        </w:rPr>
        <w:t xml:space="preserve"> corresponds to the bandwidth of the WUS itself, this would result in an extremely high Q. </w:t>
      </w:r>
      <w:r w:rsidR="00F14805">
        <w:rPr>
          <w:szCs w:val="20"/>
        </w:rPr>
        <w:t>For example,</w:t>
      </w:r>
      <w:r w:rsidR="0071466F">
        <w:rPr>
          <w:szCs w:val="20"/>
        </w:rPr>
        <w:t xml:space="preserve"> if the carrier frequency is 4 GHz and the WUS bandwidth is 4 MHz, the Q factor is </w:t>
      </w:r>
      <w:r w:rsidR="00F14805">
        <w:rPr>
          <w:szCs w:val="20"/>
        </w:rPr>
        <w:t>1000.</w:t>
      </w:r>
    </w:p>
    <w:p w14:paraId="039890B7" w14:textId="059FA776" w:rsidR="003D6591" w:rsidRDefault="003D6591">
      <w:pPr>
        <w:pStyle w:val="ListParagraph"/>
        <w:numPr>
          <w:ilvl w:val="1"/>
          <w:numId w:val="9"/>
        </w:numPr>
        <w:spacing w:after="120"/>
        <w:ind w:leftChars="0"/>
        <w:rPr>
          <w:rFonts w:hint="eastAsia"/>
          <w:szCs w:val="20"/>
        </w:rPr>
      </w:pPr>
      <w:r>
        <w:rPr>
          <w:szCs w:val="20"/>
        </w:rPr>
        <w:t>I</w:t>
      </w:r>
      <w:r w:rsidR="00E23287">
        <w:rPr>
          <w:szCs w:val="20"/>
        </w:rPr>
        <w:t xml:space="preserve">f we consider the ACS requirements, the adjacent channel interference can be </w:t>
      </w:r>
      <w:r w:rsidR="00AC1644">
        <w:rPr>
          <w:szCs w:val="20"/>
        </w:rPr>
        <w:t xml:space="preserve">30dB+ stronger than the interested signal. This requires </w:t>
      </w:r>
      <w:r>
        <w:rPr>
          <w:szCs w:val="20"/>
        </w:rPr>
        <w:t>the filter to have very strong attenuation factor for the adjacent channels.</w:t>
      </w:r>
    </w:p>
    <w:p w14:paraId="5CD15592" w14:textId="49AC1D72" w:rsidR="00677702" w:rsidRPr="006218F0" w:rsidRDefault="003D6591">
      <w:pPr>
        <w:pStyle w:val="ListParagraph"/>
        <w:numPr>
          <w:ilvl w:val="1"/>
          <w:numId w:val="9"/>
        </w:numPr>
        <w:spacing w:after="120"/>
        <w:ind w:leftChars="0"/>
        <w:rPr>
          <w:rFonts w:hint="eastAsia"/>
          <w:szCs w:val="20"/>
        </w:rPr>
      </w:pPr>
      <w:proofErr w:type="gramStart"/>
      <w:r>
        <w:rPr>
          <w:szCs w:val="20"/>
        </w:rPr>
        <w:t>Overall</w:t>
      </w:r>
      <w:proofErr w:type="gramEnd"/>
      <w:r>
        <w:rPr>
          <w:szCs w:val="20"/>
        </w:rPr>
        <w:t xml:space="preserve"> i</w:t>
      </w:r>
      <w:r w:rsidR="00F14805">
        <w:rPr>
          <w:szCs w:val="20"/>
        </w:rPr>
        <w:t>t would be either impractical to buil</w:t>
      </w:r>
      <w:r w:rsidR="00F84159">
        <w:rPr>
          <w:szCs w:val="20"/>
        </w:rPr>
        <w:t>d</w:t>
      </w:r>
      <w:r w:rsidR="00F14805">
        <w:rPr>
          <w:szCs w:val="20"/>
        </w:rPr>
        <w:t xml:space="preserve"> such a high-Q filter or extremely expensive</w:t>
      </w:r>
      <w:r w:rsidR="000F2BE5">
        <w:rPr>
          <w:szCs w:val="20"/>
        </w:rPr>
        <w:t>, and it requires off-chip components</w:t>
      </w:r>
      <w:r w:rsidR="00F14805">
        <w:rPr>
          <w:szCs w:val="20"/>
        </w:rPr>
        <w:t>.</w:t>
      </w:r>
    </w:p>
    <w:p w14:paraId="2FFA435E" w14:textId="48F74B54" w:rsidR="006218F0" w:rsidRDefault="00677702">
      <w:pPr>
        <w:pStyle w:val="ListParagraph"/>
        <w:numPr>
          <w:ilvl w:val="0"/>
          <w:numId w:val="9"/>
        </w:numPr>
        <w:spacing w:after="120"/>
        <w:ind w:leftChars="0"/>
        <w:rPr>
          <w:rFonts w:hint="eastAsia"/>
          <w:szCs w:val="20"/>
        </w:rPr>
      </w:pPr>
      <w:r>
        <w:rPr>
          <w:szCs w:val="20"/>
        </w:rPr>
        <w:t>D</w:t>
      </w:r>
      <w:r w:rsidR="00F065A8">
        <w:rPr>
          <w:szCs w:val="20"/>
        </w:rPr>
        <w:t xml:space="preserve">ifficulty in the support of multiple bands </w:t>
      </w:r>
      <w:r>
        <w:rPr>
          <w:szCs w:val="20"/>
        </w:rPr>
        <w:t>or different carriers within a band</w:t>
      </w:r>
    </w:p>
    <w:p w14:paraId="5211B25A" w14:textId="382A40FF" w:rsidR="00376F72" w:rsidRDefault="00376F72">
      <w:pPr>
        <w:pStyle w:val="ListParagraph"/>
        <w:numPr>
          <w:ilvl w:val="1"/>
          <w:numId w:val="9"/>
        </w:numPr>
        <w:spacing w:after="120"/>
        <w:ind w:leftChars="0"/>
        <w:rPr>
          <w:rFonts w:hint="eastAsia"/>
          <w:szCs w:val="20"/>
        </w:rPr>
      </w:pPr>
      <w:r>
        <w:rPr>
          <w:szCs w:val="20"/>
        </w:rPr>
        <w:t xml:space="preserve">Making the filter </w:t>
      </w:r>
      <w:proofErr w:type="spellStart"/>
      <w:r>
        <w:rPr>
          <w:szCs w:val="20"/>
        </w:rPr>
        <w:t>tunable</w:t>
      </w:r>
      <w:proofErr w:type="spellEnd"/>
      <w:r>
        <w:rPr>
          <w:szCs w:val="20"/>
        </w:rPr>
        <w:t xml:space="preserve"> on top of the high-Q requirements is even more challenging. This means that multiple </w:t>
      </w:r>
      <w:r w:rsidR="00B65391">
        <w:rPr>
          <w:szCs w:val="20"/>
        </w:rPr>
        <w:t>filters may need to be built.</w:t>
      </w:r>
    </w:p>
    <w:p w14:paraId="450FABC9" w14:textId="3F58C11A" w:rsidR="00F84159" w:rsidRDefault="00221CCC">
      <w:pPr>
        <w:pStyle w:val="ListParagraph"/>
        <w:numPr>
          <w:ilvl w:val="0"/>
          <w:numId w:val="9"/>
        </w:numPr>
        <w:spacing w:after="120"/>
        <w:ind w:leftChars="0"/>
        <w:rPr>
          <w:rFonts w:hint="eastAsia"/>
          <w:szCs w:val="20"/>
        </w:rPr>
      </w:pPr>
      <w:r>
        <w:rPr>
          <w:szCs w:val="20"/>
        </w:rPr>
        <w:t xml:space="preserve">The performance is very sensitive to the interference within the WUS bandwidth, </w:t>
      </w:r>
      <w:proofErr w:type="gramStart"/>
      <w:r>
        <w:rPr>
          <w:szCs w:val="20"/>
        </w:rPr>
        <w:t>e.g.</w:t>
      </w:r>
      <w:proofErr w:type="gramEnd"/>
      <w:r>
        <w:rPr>
          <w:szCs w:val="20"/>
        </w:rPr>
        <w:t xml:space="preserve"> inter-cell interference.</w:t>
      </w:r>
    </w:p>
    <w:p w14:paraId="480C5199" w14:textId="2AD83FAD" w:rsidR="00B65391" w:rsidRDefault="000F2BE5">
      <w:pPr>
        <w:pStyle w:val="ListParagraph"/>
        <w:numPr>
          <w:ilvl w:val="0"/>
          <w:numId w:val="9"/>
        </w:numPr>
        <w:spacing w:after="120"/>
        <w:ind w:leftChars="0"/>
        <w:rPr>
          <w:rFonts w:hint="eastAsia"/>
          <w:szCs w:val="20"/>
        </w:rPr>
      </w:pPr>
      <w:r>
        <w:rPr>
          <w:szCs w:val="20"/>
        </w:rPr>
        <w:t>Poor sensitivity</w:t>
      </w:r>
      <w:r w:rsidR="00F84159">
        <w:rPr>
          <w:szCs w:val="20"/>
        </w:rPr>
        <w:t xml:space="preserve"> compared to other receiver architectures</w:t>
      </w:r>
    </w:p>
    <w:p w14:paraId="30CA5623" w14:textId="161085B5" w:rsidR="00221CCC" w:rsidRDefault="00221CCC" w:rsidP="00AE11AE">
      <w:pPr>
        <w:spacing w:after="120"/>
        <w:rPr>
          <w:sz w:val="20"/>
          <w:szCs w:val="20"/>
          <w:lang w:val="en-GB"/>
        </w:rPr>
      </w:pPr>
      <w:r>
        <w:rPr>
          <w:sz w:val="20"/>
          <w:szCs w:val="20"/>
          <w:lang w:val="en-GB"/>
        </w:rPr>
        <w:t>Due to these reasons, we propose to deprioritize the study based on this architecture</w:t>
      </w:r>
      <w:r w:rsidR="00555CD6">
        <w:rPr>
          <w:sz w:val="20"/>
          <w:szCs w:val="20"/>
          <w:lang w:val="en-GB"/>
        </w:rPr>
        <w:t xml:space="preserve"> even though it can achieve very low power consumption</w:t>
      </w:r>
      <w:r>
        <w:rPr>
          <w:sz w:val="20"/>
          <w:szCs w:val="20"/>
          <w:lang w:val="en-GB"/>
        </w:rPr>
        <w:t>.</w:t>
      </w:r>
    </w:p>
    <w:p w14:paraId="7A760E99" w14:textId="46403945" w:rsidR="00221CCC" w:rsidRPr="002B733C" w:rsidRDefault="00221CCC" w:rsidP="00AE11AE">
      <w:pPr>
        <w:spacing w:after="120"/>
        <w:rPr>
          <w:b/>
          <w:bCs/>
          <w:sz w:val="20"/>
          <w:szCs w:val="20"/>
          <w:lang w:val="en-GB"/>
        </w:rPr>
      </w:pPr>
      <w:r w:rsidRPr="002B733C">
        <w:rPr>
          <w:b/>
          <w:bCs/>
          <w:sz w:val="20"/>
          <w:szCs w:val="20"/>
          <w:lang w:val="en-GB"/>
        </w:rPr>
        <w:t xml:space="preserve">Proposal </w:t>
      </w:r>
      <w:r w:rsidR="00875C39">
        <w:rPr>
          <w:b/>
          <w:bCs/>
          <w:sz w:val="20"/>
          <w:szCs w:val="20"/>
          <w:lang w:val="en-GB"/>
        </w:rPr>
        <w:t>1</w:t>
      </w:r>
      <w:r w:rsidRPr="002B733C">
        <w:rPr>
          <w:b/>
          <w:bCs/>
          <w:sz w:val="20"/>
          <w:szCs w:val="20"/>
          <w:lang w:val="en-GB"/>
        </w:rPr>
        <w:t xml:space="preserve">: De-prioritize the study </w:t>
      </w:r>
      <w:r w:rsidR="002B733C">
        <w:rPr>
          <w:b/>
          <w:bCs/>
          <w:sz w:val="20"/>
          <w:szCs w:val="20"/>
          <w:lang w:val="en-GB"/>
        </w:rPr>
        <w:t>on</w:t>
      </w:r>
      <w:r w:rsidRPr="002B733C">
        <w:rPr>
          <w:b/>
          <w:bCs/>
          <w:sz w:val="20"/>
          <w:szCs w:val="20"/>
          <w:lang w:val="en-GB"/>
        </w:rPr>
        <w:t xml:space="preserve"> the architecture with RF envelope detection.</w:t>
      </w:r>
    </w:p>
    <w:p w14:paraId="05A16E92" w14:textId="75EED365" w:rsidR="008B13ED" w:rsidRDefault="00577187" w:rsidP="00AE11AE">
      <w:pPr>
        <w:spacing w:after="120"/>
        <w:rPr>
          <w:sz w:val="20"/>
          <w:szCs w:val="20"/>
          <w:lang w:val="en-GB"/>
        </w:rPr>
      </w:pPr>
      <w:r>
        <w:rPr>
          <w:sz w:val="20"/>
          <w:szCs w:val="20"/>
          <w:lang w:val="en-GB"/>
        </w:rPr>
        <w:t xml:space="preserve">Comparing </w:t>
      </w:r>
      <w:r w:rsidR="00195ED6">
        <w:rPr>
          <w:sz w:val="20"/>
          <w:szCs w:val="20"/>
          <w:lang w:val="en-GB"/>
        </w:rPr>
        <w:t xml:space="preserve">the </w:t>
      </w:r>
      <w:r>
        <w:rPr>
          <w:sz w:val="20"/>
          <w:szCs w:val="20"/>
          <w:lang w:val="en-GB"/>
        </w:rPr>
        <w:t>h</w:t>
      </w:r>
      <w:r w:rsidRPr="0008228A">
        <w:rPr>
          <w:sz w:val="20"/>
          <w:szCs w:val="20"/>
          <w:lang w:val="en-GB"/>
        </w:rPr>
        <w:t>eterodyne architecture</w:t>
      </w:r>
      <w:r>
        <w:rPr>
          <w:sz w:val="20"/>
          <w:szCs w:val="20"/>
          <w:lang w:val="en-GB"/>
        </w:rPr>
        <w:t xml:space="preserve"> and the h</w:t>
      </w:r>
      <w:r w:rsidRPr="0008228A">
        <w:rPr>
          <w:sz w:val="20"/>
          <w:szCs w:val="20"/>
          <w:lang w:val="en-GB"/>
        </w:rPr>
        <w:t>omodyne/zero-IF architecture</w:t>
      </w:r>
      <w:r>
        <w:rPr>
          <w:sz w:val="20"/>
          <w:szCs w:val="20"/>
          <w:lang w:val="en-GB"/>
        </w:rPr>
        <w:t>, a high-level comparison is summarized in Table 1.</w:t>
      </w:r>
    </w:p>
    <w:tbl>
      <w:tblPr>
        <w:tblStyle w:val="TableGrid"/>
        <w:tblW w:w="0" w:type="auto"/>
        <w:tblLook w:val="04A0" w:firstRow="1" w:lastRow="0" w:firstColumn="1" w:lastColumn="0" w:noHBand="0" w:noVBand="1"/>
      </w:tblPr>
      <w:tblGrid>
        <w:gridCol w:w="3116"/>
        <w:gridCol w:w="3117"/>
        <w:gridCol w:w="3117"/>
      </w:tblGrid>
      <w:tr w:rsidR="00195ED6" w14:paraId="44B93C4B" w14:textId="77777777" w:rsidTr="00195ED6">
        <w:tc>
          <w:tcPr>
            <w:tcW w:w="3116" w:type="dxa"/>
          </w:tcPr>
          <w:p w14:paraId="1A970E59" w14:textId="77777777" w:rsidR="00195ED6" w:rsidRDefault="00195ED6" w:rsidP="00AE11AE">
            <w:pPr>
              <w:spacing w:after="120"/>
              <w:rPr>
                <w:sz w:val="20"/>
                <w:szCs w:val="20"/>
                <w:lang w:val="en-GB"/>
              </w:rPr>
            </w:pPr>
          </w:p>
        </w:tc>
        <w:tc>
          <w:tcPr>
            <w:tcW w:w="3117" w:type="dxa"/>
          </w:tcPr>
          <w:p w14:paraId="300E24AE" w14:textId="68A6B93D" w:rsidR="00195ED6" w:rsidRDefault="00195ED6" w:rsidP="00AE11AE">
            <w:pPr>
              <w:spacing w:after="120"/>
              <w:rPr>
                <w:sz w:val="20"/>
                <w:szCs w:val="20"/>
                <w:lang w:val="en-GB"/>
              </w:rPr>
            </w:pPr>
            <w:r>
              <w:rPr>
                <w:sz w:val="20"/>
                <w:szCs w:val="20"/>
                <w:lang w:val="en-GB"/>
              </w:rPr>
              <w:t>h</w:t>
            </w:r>
            <w:r w:rsidRPr="0008228A">
              <w:rPr>
                <w:sz w:val="20"/>
                <w:szCs w:val="20"/>
                <w:lang w:val="en-GB"/>
              </w:rPr>
              <w:t>eterodyne architecture</w:t>
            </w:r>
          </w:p>
        </w:tc>
        <w:tc>
          <w:tcPr>
            <w:tcW w:w="3117" w:type="dxa"/>
          </w:tcPr>
          <w:p w14:paraId="29A1F177" w14:textId="102BE4DB" w:rsidR="00195ED6" w:rsidRDefault="00195ED6" w:rsidP="00AE11AE">
            <w:pPr>
              <w:spacing w:after="120"/>
              <w:rPr>
                <w:sz w:val="20"/>
                <w:szCs w:val="20"/>
                <w:lang w:val="en-GB"/>
              </w:rPr>
            </w:pPr>
            <w:r>
              <w:rPr>
                <w:sz w:val="20"/>
                <w:szCs w:val="20"/>
                <w:lang w:val="en-GB"/>
              </w:rPr>
              <w:t>h</w:t>
            </w:r>
            <w:r w:rsidRPr="0008228A">
              <w:rPr>
                <w:sz w:val="20"/>
                <w:szCs w:val="20"/>
                <w:lang w:val="en-GB"/>
              </w:rPr>
              <w:t>omodyne/zero-IF architecture</w:t>
            </w:r>
          </w:p>
        </w:tc>
      </w:tr>
      <w:tr w:rsidR="00195ED6" w14:paraId="11DC1D81" w14:textId="77777777" w:rsidTr="00195ED6">
        <w:tc>
          <w:tcPr>
            <w:tcW w:w="3116" w:type="dxa"/>
          </w:tcPr>
          <w:p w14:paraId="114AEFD3" w14:textId="7B946ABF" w:rsidR="00195ED6" w:rsidRDefault="00023C23" w:rsidP="00AE11AE">
            <w:pPr>
              <w:spacing w:after="120"/>
              <w:rPr>
                <w:sz w:val="20"/>
                <w:szCs w:val="20"/>
                <w:lang w:val="en-GB"/>
              </w:rPr>
            </w:pPr>
            <w:r>
              <w:rPr>
                <w:sz w:val="20"/>
                <w:szCs w:val="20"/>
                <w:lang w:val="en-GB"/>
              </w:rPr>
              <w:t>Interference rejection</w:t>
            </w:r>
          </w:p>
        </w:tc>
        <w:tc>
          <w:tcPr>
            <w:tcW w:w="3117" w:type="dxa"/>
          </w:tcPr>
          <w:p w14:paraId="02DF3EAF" w14:textId="7C317F37" w:rsidR="00195ED6" w:rsidRDefault="00FD24B3" w:rsidP="00AE11AE">
            <w:pPr>
              <w:spacing w:after="120"/>
              <w:rPr>
                <w:sz w:val="20"/>
                <w:szCs w:val="20"/>
                <w:lang w:val="en-GB"/>
              </w:rPr>
            </w:pPr>
            <w:r>
              <w:rPr>
                <w:sz w:val="20"/>
                <w:szCs w:val="20"/>
                <w:lang w:val="en-GB"/>
              </w:rPr>
              <w:t>IF BPF</w:t>
            </w:r>
          </w:p>
        </w:tc>
        <w:tc>
          <w:tcPr>
            <w:tcW w:w="3117" w:type="dxa"/>
          </w:tcPr>
          <w:p w14:paraId="4974688F" w14:textId="00790EEB" w:rsidR="00195ED6" w:rsidRDefault="00FD24B3" w:rsidP="00AE11AE">
            <w:pPr>
              <w:spacing w:after="120"/>
              <w:rPr>
                <w:sz w:val="20"/>
                <w:szCs w:val="20"/>
                <w:lang w:val="en-GB"/>
              </w:rPr>
            </w:pPr>
            <w:r>
              <w:rPr>
                <w:sz w:val="20"/>
                <w:szCs w:val="20"/>
                <w:lang w:val="en-GB"/>
              </w:rPr>
              <w:t>BB LPF/BPF</w:t>
            </w:r>
          </w:p>
        </w:tc>
      </w:tr>
      <w:tr w:rsidR="00C05D4F" w14:paraId="4F7F6AEF" w14:textId="77777777" w:rsidTr="00AC7E5C">
        <w:tc>
          <w:tcPr>
            <w:tcW w:w="3116" w:type="dxa"/>
          </w:tcPr>
          <w:p w14:paraId="65A37DB3" w14:textId="67CA539D" w:rsidR="00C05D4F" w:rsidRDefault="00C05D4F" w:rsidP="00AC7E5C">
            <w:pPr>
              <w:spacing w:after="120"/>
              <w:rPr>
                <w:sz w:val="20"/>
                <w:szCs w:val="20"/>
                <w:lang w:val="en-GB"/>
              </w:rPr>
            </w:pPr>
            <w:r>
              <w:rPr>
                <w:sz w:val="20"/>
                <w:szCs w:val="20"/>
                <w:lang w:val="en-GB"/>
              </w:rPr>
              <w:t>Power consumption</w:t>
            </w:r>
          </w:p>
        </w:tc>
        <w:tc>
          <w:tcPr>
            <w:tcW w:w="3117" w:type="dxa"/>
          </w:tcPr>
          <w:p w14:paraId="4C1A230E" w14:textId="6CDBAF96" w:rsidR="00C05D4F" w:rsidRDefault="00C05D4F" w:rsidP="00AC7E5C">
            <w:pPr>
              <w:spacing w:after="120"/>
              <w:rPr>
                <w:sz w:val="20"/>
                <w:szCs w:val="20"/>
                <w:lang w:val="en-GB"/>
              </w:rPr>
            </w:pPr>
            <w:r>
              <w:rPr>
                <w:sz w:val="20"/>
                <w:szCs w:val="20"/>
                <w:lang w:val="en-GB"/>
              </w:rPr>
              <w:t>Relatively higher</w:t>
            </w:r>
          </w:p>
        </w:tc>
        <w:tc>
          <w:tcPr>
            <w:tcW w:w="3117" w:type="dxa"/>
          </w:tcPr>
          <w:p w14:paraId="21BFA090" w14:textId="0E17A171" w:rsidR="00C05D4F" w:rsidRDefault="00C05D4F" w:rsidP="00AC7E5C">
            <w:pPr>
              <w:spacing w:after="120"/>
              <w:rPr>
                <w:sz w:val="20"/>
                <w:szCs w:val="20"/>
                <w:lang w:val="en-GB"/>
              </w:rPr>
            </w:pPr>
            <w:r>
              <w:rPr>
                <w:sz w:val="20"/>
                <w:szCs w:val="20"/>
                <w:lang w:val="en-GB"/>
              </w:rPr>
              <w:t>Relatively lower</w:t>
            </w:r>
          </w:p>
        </w:tc>
      </w:tr>
      <w:tr w:rsidR="00195ED6" w14:paraId="3F159B63" w14:textId="77777777" w:rsidTr="00195ED6">
        <w:tc>
          <w:tcPr>
            <w:tcW w:w="3116" w:type="dxa"/>
          </w:tcPr>
          <w:p w14:paraId="4464A964" w14:textId="77777777" w:rsidR="00195ED6" w:rsidRDefault="00195ED6" w:rsidP="00AE11AE">
            <w:pPr>
              <w:spacing w:after="120"/>
              <w:rPr>
                <w:sz w:val="20"/>
                <w:szCs w:val="20"/>
                <w:lang w:val="en-GB"/>
              </w:rPr>
            </w:pPr>
          </w:p>
        </w:tc>
        <w:tc>
          <w:tcPr>
            <w:tcW w:w="3117" w:type="dxa"/>
          </w:tcPr>
          <w:p w14:paraId="64C33EC3" w14:textId="619859FD" w:rsidR="00195ED6" w:rsidRDefault="00FD24B3" w:rsidP="00AE11AE">
            <w:pPr>
              <w:spacing w:after="120"/>
              <w:rPr>
                <w:sz w:val="20"/>
                <w:szCs w:val="20"/>
                <w:lang w:val="en-GB"/>
              </w:rPr>
            </w:pPr>
            <w:r>
              <w:rPr>
                <w:sz w:val="20"/>
                <w:szCs w:val="20"/>
                <w:lang w:val="en-GB"/>
              </w:rPr>
              <w:t>Image rejection needed</w:t>
            </w:r>
          </w:p>
        </w:tc>
        <w:tc>
          <w:tcPr>
            <w:tcW w:w="3117" w:type="dxa"/>
          </w:tcPr>
          <w:p w14:paraId="314BAC16" w14:textId="68AE16A1" w:rsidR="00195ED6" w:rsidRDefault="00FD24B3" w:rsidP="00AE11AE">
            <w:pPr>
              <w:spacing w:after="120"/>
              <w:rPr>
                <w:sz w:val="20"/>
                <w:szCs w:val="20"/>
                <w:lang w:val="en-GB"/>
              </w:rPr>
            </w:pPr>
            <w:r>
              <w:rPr>
                <w:sz w:val="20"/>
                <w:szCs w:val="20"/>
                <w:lang w:val="en-GB"/>
              </w:rPr>
              <w:t>Flicker (1/f) noise</w:t>
            </w:r>
          </w:p>
        </w:tc>
      </w:tr>
      <w:tr w:rsidR="00023C23" w14:paraId="52494873" w14:textId="77777777" w:rsidTr="0069042B">
        <w:tc>
          <w:tcPr>
            <w:tcW w:w="3116" w:type="dxa"/>
          </w:tcPr>
          <w:p w14:paraId="524BDA62" w14:textId="606D3B71" w:rsidR="00023C23" w:rsidRDefault="00023C23" w:rsidP="00AE11AE">
            <w:pPr>
              <w:spacing w:after="120"/>
              <w:rPr>
                <w:sz w:val="20"/>
                <w:szCs w:val="20"/>
                <w:lang w:val="en-GB"/>
              </w:rPr>
            </w:pPr>
            <w:proofErr w:type="spellStart"/>
            <w:r>
              <w:rPr>
                <w:sz w:val="20"/>
                <w:szCs w:val="20"/>
                <w:lang w:val="en-GB"/>
              </w:rPr>
              <w:t>Tunable</w:t>
            </w:r>
            <w:proofErr w:type="spellEnd"/>
            <w:r>
              <w:rPr>
                <w:sz w:val="20"/>
                <w:szCs w:val="20"/>
                <w:lang w:val="en-GB"/>
              </w:rPr>
              <w:t xml:space="preserve"> band/carrier</w:t>
            </w:r>
          </w:p>
        </w:tc>
        <w:tc>
          <w:tcPr>
            <w:tcW w:w="6234" w:type="dxa"/>
            <w:gridSpan w:val="2"/>
          </w:tcPr>
          <w:p w14:paraId="5089D1FA" w14:textId="7A96D38C" w:rsidR="00023C23" w:rsidRDefault="00023C23" w:rsidP="00AE11AE">
            <w:pPr>
              <w:spacing w:after="120"/>
              <w:rPr>
                <w:sz w:val="20"/>
                <w:szCs w:val="20"/>
                <w:lang w:val="en-GB"/>
              </w:rPr>
            </w:pPr>
            <w:r>
              <w:rPr>
                <w:sz w:val="20"/>
                <w:szCs w:val="20"/>
                <w:lang w:val="en-GB"/>
              </w:rPr>
              <w:t xml:space="preserve">Achieved by </w:t>
            </w:r>
            <w:proofErr w:type="spellStart"/>
            <w:r>
              <w:rPr>
                <w:sz w:val="20"/>
                <w:szCs w:val="20"/>
                <w:lang w:val="en-GB"/>
              </w:rPr>
              <w:t>tunable</w:t>
            </w:r>
            <w:proofErr w:type="spellEnd"/>
            <w:r>
              <w:rPr>
                <w:sz w:val="20"/>
                <w:szCs w:val="20"/>
                <w:lang w:val="en-GB"/>
              </w:rPr>
              <w:t xml:space="preserve"> LO. There could be multiple LOs to cover different frequency bands to achieve lower power consumption.</w:t>
            </w:r>
          </w:p>
        </w:tc>
      </w:tr>
    </w:tbl>
    <w:p w14:paraId="53E01BA0" w14:textId="77777777" w:rsidR="00577187" w:rsidRDefault="00577187" w:rsidP="00AE11AE">
      <w:pPr>
        <w:spacing w:after="120"/>
        <w:rPr>
          <w:sz w:val="20"/>
          <w:szCs w:val="20"/>
          <w:lang w:val="en-GB"/>
        </w:rPr>
      </w:pPr>
    </w:p>
    <w:p w14:paraId="7B24D7AA" w14:textId="77777777" w:rsidR="001B158D" w:rsidRDefault="00EF0DEC" w:rsidP="00AE11AE">
      <w:pPr>
        <w:spacing w:after="120"/>
        <w:rPr>
          <w:sz w:val="20"/>
          <w:szCs w:val="20"/>
          <w:lang w:val="en-GB"/>
        </w:rPr>
      </w:pPr>
      <w:r>
        <w:rPr>
          <w:sz w:val="20"/>
          <w:szCs w:val="20"/>
          <w:lang w:val="en-GB"/>
        </w:rPr>
        <w:t xml:space="preserve">When we investigate LP WUR architecture, it is very important to keep ACS requirements in mind, at least until RAN4 provides feedback that the current ACS requirements </w:t>
      </w:r>
      <w:r w:rsidR="002B620D">
        <w:rPr>
          <w:sz w:val="20"/>
          <w:szCs w:val="20"/>
          <w:lang w:val="en-GB"/>
        </w:rPr>
        <w:t xml:space="preserve">can be potentially relaxed or modified. </w:t>
      </w:r>
      <w:r w:rsidR="0008703F">
        <w:rPr>
          <w:sz w:val="20"/>
          <w:szCs w:val="20"/>
          <w:lang w:val="en-GB"/>
        </w:rPr>
        <w:t xml:space="preserve">With the current ACS requirements, the </w:t>
      </w:r>
      <w:r w:rsidR="00CB6DC2">
        <w:rPr>
          <w:sz w:val="20"/>
          <w:szCs w:val="20"/>
          <w:lang w:val="en-GB"/>
        </w:rPr>
        <w:t>adjacent channel interference can be ~32 dB more than the wanted signal.</w:t>
      </w:r>
    </w:p>
    <w:p w14:paraId="6ED757D3" w14:textId="79AF1F0C" w:rsidR="00EF0DEC" w:rsidRDefault="00CB6DC2" w:rsidP="00AE11AE">
      <w:pPr>
        <w:spacing w:after="120"/>
        <w:rPr>
          <w:sz w:val="20"/>
          <w:szCs w:val="20"/>
          <w:lang w:val="en-GB"/>
        </w:rPr>
      </w:pPr>
      <w:r>
        <w:rPr>
          <w:sz w:val="20"/>
          <w:szCs w:val="20"/>
          <w:lang w:val="en-GB"/>
        </w:rPr>
        <w:t xml:space="preserve">If we assume zero-IF architecture, </w:t>
      </w:r>
      <w:r w:rsidR="00654ED7">
        <w:rPr>
          <w:sz w:val="20"/>
          <w:szCs w:val="20"/>
          <w:lang w:val="en-GB"/>
        </w:rPr>
        <w:t>the signal</w:t>
      </w:r>
      <w:r w:rsidR="003F5FCE">
        <w:rPr>
          <w:sz w:val="20"/>
          <w:szCs w:val="20"/>
          <w:lang w:val="en-GB"/>
        </w:rPr>
        <w:t xml:space="preserve"> after down-converting to baseband</w:t>
      </w:r>
      <w:r w:rsidR="00654ED7">
        <w:rPr>
          <w:sz w:val="20"/>
          <w:szCs w:val="20"/>
          <w:lang w:val="en-GB"/>
        </w:rPr>
        <w:t xml:space="preserve"> </w:t>
      </w:r>
      <w:r w:rsidR="00757ED7">
        <w:rPr>
          <w:sz w:val="20"/>
          <w:szCs w:val="20"/>
          <w:lang w:val="en-GB"/>
        </w:rPr>
        <w:t xml:space="preserve">typically </w:t>
      </w:r>
      <w:r w:rsidR="00654ED7">
        <w:rPr>
          <w:sz w:val="20"/>
          <w:szCs w:val="20"/>
          <w:lang w:val="en-GB"/>
        </w:rPr>
        <w:t>goes to the ADC after a</w:t>
      </w:r>
      <w:r w:rsidR="003F5FCE">
        <w:rPr>
          <w:sz w:val="20"/>
          <w:szCs w:val="20"/>
          <w:lang w:val="en-GB"/>
        </w:rPr>
        <w:t>n</w:t>
      </w:r>
      <w:r w:rsidR="00654ED7">
        <w:rPr>
          <w:sz w:val="20"/>
          <w:szCs w:val="20"/>
          <w:lang w:val="en-GB"/>
        </w:rPr>
        <w:t xml:space="preserve"> </w:t>
      </w:r>
      <w:proofErr w:type="spellStart"/>
      <w:r w:rsidR="003F5FCE">
        <w:rPr>
          <w:sz w:val="20"/>
          <w:szCs w:val="20"/>
          <w:lang w:val="en-GB"/>
        </w:rPr>
        <w:t>analog</w:t>
      </w:r>
      <w:proofErr w:type="spellEnd"/>
      <w:r w:rsidR="003F5FCE">
        <w:rPr>
          <w:sz w:val="20"/>
          <w:szCs w:val="20"/>
          <w:lang w:val="en-GB"/>
        </w:rPr>
        <w:t xml:space="preserve"> BB LPF/</w:t>
      </w:r>
      <w:r w:rsidR="00654ED7">
        <w:rPr>
          <w:sz w:val="20"/>
          <w:szCs w:val="20"/>
          <w:lang w:val="en-GB"/>
        </w:rPr>
        <w:t>BPF</w:t>
      </w:r>
      <w:r w:rsidR="00757ED7">
        <w:rPr>
          <w:sz w:val="20"/>
          <w:szCs w:val="20"/>
          <w:lang w:val="en-GB"/>
        </w:rPr>
        <w:t xml:space="preserve">, but this </w:t>
      </w:r>
      <w:proofErr w:type="spellStart"/>
      <w:r w:rsidR="00757ED7">
        <w:rPr>
          <w:sz w:val="20"/>
          <w:szCs w:val="20"/>
          <w:lang w:val="en-GB"/>
        </w:rPr>
        <w:t>analog</w:t>
      </w:r>
      <w:proofErr w:type="spellEnd"/>
      <w:r w:rsidR="00757ED7">
        <w:rPr>
          <w:sz w:val="20"/>
          <w:szCs w:val="20"/>
          <w:lang w:val="en-GB"/>
        </w:rPr>
        <w:t xml:space="preserve"> filter usually has limited attenuation </w:t>
      </w:r>
      <w:r w:rsidR="001B158D">
        <w:rPr>
          <w:sz w:val="20"/>
          <w:szCs w:val="20"/>
          <w:lang w:val="en-GB"/>
        </w:rPr>
        <w:t>on</w:t>
      </w:r>
      <w:r w:rsidR="00757ED7">
        <w:rPr>
          <w:sz w:val="20"/>
          <w:szCs w:val="20"/>
          <w:lang w:val="en-GB"/>
        </w:rPr>
        <w:t xml:space="preserve"> adjacent channel interference. </w:t>
      </w:r>
      <w:r w:rsidR="0056465C">
        <w:rPr>
          <w:sz w:val="20"/>
          <w:szCs w:val="20"/>
          <w:lang w:val="en-GB"/>
        </w:rPr>
        <w:t xml:space="preserve">Therefore, the ADC still needs to </w:t>
      </w:r>
      <w:r w:rsidR="00407459">
        <w:rPr>
          <w:sz w:val="20"/>
          <w:szCs w:val="20"/>
          <w:lang w:val="en-GB"/>
        </w:rPr>
        <w:t>have</w:t>
      </w:r>
      <w:r w:rsidR="0056465C">
        <w:rPr>
          <w:sz w:val="20"/>
          <w:szCs w:val="20"/>
          <w:lang w:val="en-GB"/>
        </w:rPr>
        <w:t xml:space="preserve"> very large dynamic range</w:t>
      </w:r>
      <w:r w:rsidR="00332F43">
        <w:rPr>
          <w:sz w:val="20"/>
          <w:szCs w:val="20"/>
          <w:lang w:val="en-GB"/>
        </w:rPr>
        <w:t xml:space="preserve"> (potentially 50dB+)</w:t>
      </w:r>
      <w:r w:rsidR="00407459">
        <w:rPr>
          <w:sz w:val="20"/>
          <w:szCs w:val="20"/>
          <w:lang w:val="en-GB"/>
        </w:rPr>
        <w:t xml:space="preserve"> to handle the high interference level</w:t>
      </w:r>
      <w:r w:rsidR="00332F43">
        <w:rPr>
          <w:sz w:val="20"/>
          <w:szCs w:val="20"/>
          <w:lang w:val="en-GB"/>
        </w:rPr>
        <w:t xml:space="preserve">, which requires </w:t>
      </w:r>
      <w:proofErr w:type="gramStart"/>
      <w:r w:rsidR="00332F43">
        <w:rPr>
          <w:sz w:val="20"/>
          <w:szCs w:val="20"/>
          <w:lang w:val="en-GB"/>
        </w:rPr>
        <w:t>a large number of</w:t>
      </w:r>
      <w:proofErr w:type="gramEnd"/>
      <w:r w:rsidR="00332F43">
        <w:rPr>
          <w:sz w:val="20"/>
          <w:szCs w:val="20"/>
          <w:lang w:val="en-GB"/>
        </w:rPr>
        <w:t xml:space="preserve"> bits</w:t>
      </w:r>
      <w:r w:rsidR="0056465C">
        <w:rPr>
          <w:sz w:val="20"/>
          <w:szCs w:val="20"/>
          <w:lang w:val="en-GB"/>
        </w:rPr>
        <w:t>.</w:t>
      </w:r>
      <w:r w:rsidR="00332F43">
        <w:rPr>
          <w:sz w:val="20"/>
          <w:szCs w:val="20"/>
          <w:lang w:val="en-GB"/>
        </w:rPr>
        <w:t xml:space="preserve"> This in turn will impact the power consumption of ADC.</w:t>
      </w:r>
    </w:p>
    <w:p w14:paraId="135A67D3" w14:textId="6BF7908D" w:rsidR="001B158D" w:rsidRDefault="001B158D" w:rsidP="00AE11AE">
      <w:pPr>
        <w:spacing w:after="120"/>
        <w:rPr>
          <w:sz w:val="20"/>
          <w:szCs w:val="20"/>
          <w:lang w:val="en-GB"/>
        </w:rPr>
      </w:pPr>
      <w:r>
        <w:rPr>
          <w:sz w:val="20"/>
          <w:szCs w:val="20"/>
          <w:lang w:val="en-GB"/>
        </w:rPr>
        <w:t xml:space="preserve">Similarly, for heterodyne architecture, </w:t>
      </w:r>
      <w:r w:rsidR="00581D3D">
        <w:rPr>
          <w:sz w:val="20"/>
          <w:szCs w:val="20"/>
          <w:lang w:val="en-GB"/>
        </w:rPr>
        <w:t xml:space="preserve">the IF BPF needs to be able to handle such </w:t>
      </w:r>
      <w:r w:rsidR="00407459">
        <w:rPr>
          <w:sz w:val="20"/>
          <w:szCs w:val="20"/>
          <w:lang w:val="en-GB"/>
        </w:rPr>
        <w:t>stringent</w:t>
      </w:r>
      <w:r w:rsidR="00581D3D">
        <w:rPr>
          <w:sz w:val="20"/>
          <w:szCs w:val="20"/>
          <w:lang w:val="en-GB"/>
        </w:rPr>
        <w:t xml:space="preserve"> ACS requirements, potentially requiring large area and/or extra power consumption.</w:t>
      </w:r>
    </w:p>
    <w:p w14:paraId="09F54373" w14:textId="44BDAE0A" w:rsidR="00581D3D" w:rsidRDefault="00581D3D" w:rsidP="00AE11AE">
      <w:pPr>
        <w:spacing w:after="120"/>
        <w:rPr>
          <w:sz w:val="20"/>
          <w:szCs w:val="20"/>
          <w:lang w:val="en-GB"/>
        </w:rPr>
      </w:pPr>
      <w:r>
        <w:rPr>
          <w:sz w:val="20"/>
          <w:szCs w:val="20"/>
          <w:lang w:val="en-GB"/>
        </w:rPr>
        <w:t xml:space="preserve">Even though </w:t>
      </w:r>
      <w:r w:rsidR="00777364">
        <w:rPr>
          <w:sz w:val="20"/>
          <w:szCs w:val="20"/>
          <w:lang w:val="en-GB"/>
        </w:rPr>
        <w:t xml:space="preserve">we have sent an LS to RAN4, it is unclear when RAN4 will be able to provide feedback. Therefore, it is important that RAN1 still considers ACS requirements in the architecture evaluation. Otherwise, the </w:t>
      </w:r>
      <w:r w:rsidR="0019720F">
        <w:rPr>
          <w:sz w:val="20"/>
          <w:szCs w:val="20"/>
          <w:lang w:val="en-GB"/>
        </w:rPr>
        <w:t>observations/conclusions may not be realistic.</w:t>
      </w:r>
    </w:p>
    <w:p w14:paraId="606FA65B" w14:textId="49D42028" w:rsidR="003B03D7" w:rsidRPr="003B03D7" w:rsidRDefault="003B03D7" w:rsidP="00AE11AE">
      <w:pPr>
        <w:spacing w:after="120"/>
        <w:rPr>
          <w:b/>
          <w:bCs/>
          <w:sz w:val="20"/>
          <w:szCs w:val="20"/>
          <w:lang w:val="en-GB"/>
        </w:rPr>
      </w:pPr>
      <w:r w:rsidRPr="003B03D7">
        <w:rPr>
          <w:b/>
          <w:bCs/>
          <w:sz w:val="20"/>
          <w:szCs w:val="20"/>
        </w:rPr>
        <w:t xml:space="preserve">Proposal </w:t>
      </w:r>
      <w:r w:rsidR="00875C39">
        <w:rPr>
          <w:b/>
          <w:bCs/>
          <w:sz w:val="20"/>
          <w:szCs w:val="20"/>
        </w:rPr>
        <w:t>2</w:t>
      </w:r>
      <w:r w:rsidRPr="003B03D7">
        <w:rPr>
          <w:b/>
          <w:bCs/>
          <w:sz w:val="20"/>
          <w:szCs w:val="20"/>
        </w:rPr>
        <w:t>: ACS requirements should be considered in the architecture evaluation.</w:t>
      </w:r>
    </w:p>
    <w:p w14:paraId="54CC6F08" w14:textId="41CC6B6F" w:rsidR="004F02AF" w:rsidRDefault="004F02AF" w:rsidP="00AE11AE">
      <w:pPr>
        <w:spacing w:after="120"/>
        <w:rPr>
          <w:sz w:val="20"/>
          <w:szCs w:val="20"/>
          <w:lang w:val="en-GB"/>
        </w:rPr>
      </w:pPr>
    </w:p>
    <w:p w14:paraId="3F6543C8" w14:textId="77777777" w:rsidR="004F02AF" w:rsidRDefault="004F02AF" w:rsidP="004F02AF">
      <w:pPr>
        <w:spacing w:after="120"/>
        <w:rPr>
          <w:sz w:val="20"/>
          <w:szCs w:val="20"/>
          <w:lang w:val="en-GB"/>
        </w:rPr>
      </w:pPr>
      <w:r>
        <w:rPr>
          <w:sz w:val="20"/>
          <w:szCs w:val="20"/>
          <w:lang w:val="en-GB"/>
        </w:rPr>
        <w:t>In addition, the following was agreed under AI 9.13.3, and legacy OFDM-based signals/channels is also listed as one of the candidate waveforms to be considered further.</w:t>
      </w:r>
    </w:p>
    <w:p w14:paraId="2AE631F7" w14:textId="77777777" w:rsidR="004F02AF" w:rsidRPr="00A86AC3" w:rsidRDefault="004F02AF" w:rsidP="004F02AF">
      <w:pPr>
        <w:ind w:left="720"/>
        <w:rPr>
          <w:rFonts w:ascii="Times" w:eastAsia="Batang" w:hAnsi="Times" w:cs="Times" w:hint="eastAsia"/>
          <w:b/>
          <w:bCs/>
          <w:i/>
          <w:iCs/>
          <w:sz w:val="18"/>
          <w:szCs w:val="22"/>
          <w:highlight w:val="green"/>
          <w:lang w:val="en-GB" w:eastAsia="x-none"/>
        </w:rPr>
      </w:pPr>
      <w:r w:rsidRPr="00A86AC3">
        <w:rPr>
          <w:rFonts w:ascii="Times" w:eastAsia="Batang" w:hAnsi="Times" w:cs="Times"/>
          <w:b/>
          <w:bCs/>
          <w:i/>
          <w:iCs/>
          <w:sz w:val="18"/>
          <w:szCs w:val="22"/>
          <w:highlight w:val="green"/>
          <w:lang w:val="en-GB" w:eastAsia="x-none"/>
        </w:rPr>
        <w:t>Agreement</w:t>
      </w:r>
    </w:p>
    <w:p w14:paraId="5C179031" w14:textId="77777777" w:rsidR="004F02AF" w:rsidRPr="00A86AC3" w:rsidRDefault="004F02AF">
      <w:pPr>
        <w:numPr>
          <w:ilvl w:val="0"/>
          <w:numId w:val="12"/>
        </w:numPr>
        <w:tabs>
          <w:tab w:val="left" w:pos="1440"/>
        </w:tabs>
        <w:ind w:left="1440"/>
        <w:rPr>
          <w:rFonts w:ascii="Times" w:eastAsia="Batang" w:hAnsi="Times" w:cs="Times" w:hint="eastAsia"/>
          <w:i/>
          <w:iCs/>
          <w:sz w:val="18"/>
          <w:szCs w:val="18"/>
          <w:lang w:val="en-GB" w:eastAsia="x-none"/>
        </w:rPr>
      </w:pPr>
      <w:r w:rsidRPr="00A86AC3">
        <w:rPr>
          <w:rFonts w:ascii="Times" w:eastAsia="Batang" w:hAnsi="Times" w:cs="Times"/>
          <w:i/>
          <w:iCs/>
          <w:sz w:val="18"/>
          <w:szCs w:val="18"/>
          <w:lang w:val="en-GB" w:eastAsia="x-none"/>
        </w:rPr>
        <w:t>Study generation and link performance of multi-carrier (MC)-ASK (including OOK) waveform</w:t>
      </w:r>
    </w:p>
    <w:p w14:paraId="0F03A23D" w14:textId="77777777" w:rsidR="004F02AF" w:rsidRPr="00A86AC3" w:rsidRDefault="004F02AF">
      <w:pPr>
        <w:numPr>
          <w:ilvl w:val="1"/>
          <w:numId w:val="12"/>
        </w:numPr>
        <w:tabs>
          <w:tab w:val="left" w:pos="1440"/>
        </w:tabs>
        <w:ind w:left="2160"/>
        <w:rPr>
          <w:rFonts w:ascii="Times" w:eastAsia="Batang" w:hAnsi="Times" w:cs="Times" w:hint="eastAsia"/>
          <w:i/>
          <w:iCs/>
          <w:sz w:val="18"/>
          <w:szCs w:val="18"/>
          <w:lang w:val="en-GB" w:eastAsia="x-none"/>
        </w:rPr>
      </w:pPr>
      <w:r w:rsidRPr="00A86AC3">
        <w:rPr>
          <w:rFonts w:ascii="Times" w:eastAsia="Batang" w:hAnsi="Times" w:cs="Times"/>
          <w:i/>
          <w:iCs/>
          <w:sz w:val="18"/>
          <w:szCs w:val="18"/>
          <w:lang w:val="en-GB" w:eastAsia="x-none"/>
        </w:rPr>
        <w:t xml:space="preserve">study techniques to generate waveform by modulating sub-carriers of CP-OFDM symbol, consider up to M bits transmitted per OFDM symbol, where M is FFS. </w:t>
      </w:r>
    </w:p>
    <w:p w14:paraId="1973A9FF" w14:textId="77777777" w:rsidR="004F02AF" w:rsidRPr="00A86AC3" w:rsidRDefault="004F02AF">
      <w:pPr>
        <w:numPr>
          <w:ilvl w:val="2"/>
          <w:numId w:val="12"/>
        </w:numPr>
        <w:tabs>
          <w:tab w:val="left" w:pos="1440"/>
        </w:tabs>
        <w:ind w:left="2880"/>
        <w:rPr>
          <w:rFonts w:ascii="Times" w:eastAsia="Batang" w:hAnsi="Times" w:cs="Times" w:hint="eastAsia"/>
          <w:i/>
          <w:iCs/>
          <w:sz w:val="18"/>
          <w:szCs w:val="18"/>
          <w:lang w:val="en-GB" w:eastAsia="x-none"/>
        </w:rPr>
      </w:pPr>
      <w:r w:rsidRPr="00A86AC3">
        <w:rPr>
          <w:rFonts w:ascii="Times" w:eastAsia="Batang" w:hAnsi="Times" w:cs="Times"/>
          <w:i/>
          <w:iCs/>
          <w:sz w:val="18"/>
          <w:szCs w:val="18"/>
          <w:lang w:val="en-GB" w:eastAsia="x-none"/>
        </w:rPr>
        <w:t xml:space="preserve">Note that above does not preclude DFT-S-OFDMA </w:t>
      </w:r>
    </w:p>
    <w:p w14:paraId="054D5915" w14:textId="77777777" w:rsidR="004F02AF" w:rsidRPr="00A86AC3" w:rsidRDefault="004F02AF">
      <w:pPr>
        <w:numPr>
          <w:ilvl w:val="0"/>
          <w:numId w:val="12"/>
        </w:numPr>
        <w:tabs>
          <w:tab w:val="left" w:pos="1440"/>
        </w:tabs>
        <w:ind w:left="1440"/>
        <w:rPr>
          <w:rFonts w:ascii="Times" w:eastAsia="Batang" w:hAnsi="Times" w:cs="Times" w:hint="eastAsia"/>
          <w:i/>
          <w:iCs/>
          <w:sz w:val="18"/>
          <w:szCs w:val="18"/>
          <w:lang w:val="en-GB" w:eastAsia="x-none"/>
        </w:rPr>
      </w:pPr>
      <w:r w:rsidRPr="00A86AC3">
        <w:rPr>
          <w:rFonts w:ascii="Times" w:eastAsia="Batang" w:hAnsi="Times" w:cs="Times"/>
          <w:i/>
          <w:iCs/>
          <w:sz w:val="18"/>
          <w:szCs w:val="18"/>
          <w:lang w:val="en-GB" w:eastAsia="x-none"/>
        </w:rPr>
        <w:t>Study generation and link performance of multi-carrier (MC)-FSK waveforms</w:t>
      </w:r>
    </w:p>
    <w:p w14:paraId="035F2C03" w14:textId="77777777" w:rsidR="004F02AF" w:rsidRPr="00A86AC3" w:rsidRDefault="004F02AF">
      <w:pPr>
        <w:numPr>
          <w:ilvl w:val="1"/>
          <w:numId w:val="12"/>
        </w:numPr>
        <w:tabs>
          <w:tab w:val="left" w:pos="1440"/>
        </w:tabs>
        <w:ind w:left="2160"/>
        <w:rPr>
          <w:rFonts w:ascii="Times" w:eastAsia="Batang" w:hAnsi="Times" w:cs="Times" w:hint="eastAsia"/>
          <w:i/>
          <w:iCs/>
          <w:sz w:val="18"/>
          <w:szCs w:val="18"/>
          <w:lang w:val="en-GB" w:eastAsia="x-none"/>
        </w:rPr>
      </w:pPr>
      <w:r w:rsidRPr="00A86AC3">
        <w:rPr>
          <w:rFonts w:ascii="Times" w:eastAsia="Batang" w:hAnsi="Times" w:cs="Times"/>
          <w:i/>
          <w:iCs/>
          <w:sz w:val="18"/>
          <w:szCs w:val="18"/>
          <w:lang w:val="en-GB" w:eastAsia="x-none"/>
        </w:rPr>
        <w:t xml:space="preserve">study techniques to generate waveform by modulating sub-carriers of CP-OFDM symbol </w:t>
      </w:r>
      <w:proofErr w:type="spellStart"/>
      <w:r w:rsidRPr="00A86AC3">
        <w:rPr>
          <w:rFonts w:ascii="Times" w:eastAsia="Batang" w:hAnsi="Times" w:cs="Times"/>
          <w:i/>
          <w:iCs/>
          <w:sz w:val="18"/>
          <w:szCs w:val="18"/>
          <w:lang w:val="en-GB" w:eastAsia="x-none"/>
        </w:rPr>
        <w:t>symbol</w:t>
      </w:r>
      <w:proofErr w:type="spellEnd"/>
      <w:r w:rsidRPr="00A86AC3">
        <w:rPr>
          <w:rFonts w:ascii="Times" w:eastAsia="Batang" w:hAnsi="Times" w:cs="Times"/>
          <w:i/>
          <w:iCs/>
          <w:sz w:val="18"/>
          <w:szCs w:val="18"/>
          <w:lang w:val="en-GB" w:eastAsia="x-none"/>
        </w:rPr>
        <w:t>, consider up to M bits transmitted per OFDM symbol, where M is FFS.</w:t>
      </w:r>
    </w:p>
    <w:p w14:paraId="75281719" w14:textId="77777777" w:rsidR="004F02AF" w:rsidRPr="00A86AC3" w:rsidRDefault="004F02AF">
      <w:pPr>
        <w:numPr>
          <w:ilvl w:val="0"/>
          <w:numId w:val="12"/>
        </w:numPr>
        <w:tabs>
          <w:tab w:val="left" w:pos="1440"/>
        </w:tabs>
        <w:ind w:left="1440"/>
        <w:rPr>
          <w:rFonts w:ascii="Times" w:eastAsia="Batang" w:hAnsi="Times" w:cs="Times" w:hint="eastAsia"/>
          <w:i/>
          <w:iCs/>
          <w:sz w:val="18"/>
          <w:szCs w:val="18"/>
          <w:lang w:val="en-GB" w:eastAsia="x-none"/>
        </w:rPr>
      </w:pPr>
      <w:r w:rsidRPr="00A86AC3">
        <w:rPr>
          <w:rFonts w:ascii="Times" w:eastAsia="Batang" w:hAnsi="Times" w:cs="Times"/>
          <w:i/>
          <w:iCs/>
          <w:sz w:val="18"/>
          <w:szCs w:val="18"/>
          <w:lang w:val="en-GB" w:eastAsia="x-none"/>
        </w:rPr>
        <w:t>Study link performance of OFDMA-based signals/channels considering at least the existing signal/channel structure (</w:t>
      </w:r>
      <w:proofErr w:type="gramStart"/>
      <w:r w:rsidRPr="00A86AC3">
        <w:rPr>
          <w:rFonts w:ascii="Times" w:eastAsia="Batang" w:hAnsi="Times" w:cs="Times"/>
          <w:i/>
          <w:iCs/>
          <w:sz w:val="18"/>
          <w:szCs w:val="18"/>
          <w:lang w:val="en-GB" w:eastAsia="x-none"/>
        </w:rPr>
        <w:t>e.g.</w:t>
      </w:r>
      <w:proofErr w:type="gramEnd"/>
      <w:r w:rsidRPr="00A86AC3">
        <w:rPr>
          <w:rFonts w:ascii="Times" w:eastAsia="Batang" w:hAnsi="Times" w:cs="Times"/>
          <w:i/>
          <w:iCs/>
          <w:sz w:val="18"/>
          <w:szCs w:val="18"/>
          <w:lang w:val="en-GB" w:eastAsia="x-none"/>
        </w:rPr>
        <w:t xml:space="preserve"> CSI-RS, SSS)</w:t>
      </w:r>
    </w:p>
    <w:p w14:paraId="1E0B1A23" w14:textId="77777777" w:rsidR="004F02AF" w:rsidRPr="00A86AC3" w:rsidRDefault="004F02AF">
      <w:pPr>
        <w:numPr>
          <w:ilvl w:val="1"/>
          <w:numId w:val="12"/>
        </w:numPr>
        <w:tabs>
          <w:tab w:val="left" w:pos="1440"/>
        </w:tabs>
        <w:ind w:left="2160"/>
        <w:rPr>
          <w:rFonts w:ascii="Times" w:eastAsia="Batang" w:hAnsi="Times" w:cs="Times" w:hint="eastAsia"/>
          <w:i/>
          <w:iCs/>
          <w:sz w:val="18"/>
          <w:szCs w:val="18"/>
          <w:lang w:val="en-GB" w:eastAsia="x-none"/>
        </w:rPr>
      </w:pPr>
      <w:r w:rsidRPr="00A86AC3">
        <w:rPr>
          <w:rFonts w:ascii="Times" w:eastAsia="Batang" w:hAnsi="Times" w:cs="Times"/>
          <w:i/>
          <w:iCs/>
          <w:sz w:val="18"/>
          <w:szCs w:val="18"/>
          <w:lang w:val="en-GB" w:eastAsia="x-none"/>
        </w:rPr>
        <w:t>Other signal/channel structures are not precluded</w:t>
      </w:r>
    </w:p>
    <w:p w14:paraId="2AF67487" w14:textId="77777777" w:rsidR="004F02AF" w:rsidRPr="00A86AC3" w:rsidRDefault="004F02AF">
      <w:pPr>
        <w:numPr>
          <w:ilvl w:val="0"/>
          <w:numId w:val="12"/>
        </w:numPr>
        <w:tabs>
          <w:tab w:val="left" w:pos="1440"/>
        </w:tabs>
        <w:ind w:left="1440"/>
        <w:rPr>
          <w:rFonts w:ascii="Times" w:eastAsia="Batang" w:hAnsi="Times" w:cs="Times" w:hint="eastAsia"/>
          <w:i/>
          <w:iCs/>
          <w:sz w:val="18"/>
          <w:szCs w:val="18"/>
          <w:lang w:val="en-GB" w:eastAsia="x-none"/>
        </w:rPr>
      </w:pPr>
      <w:r w:rsidRPr="00A86AC3">
        <w:rPr>
          <w:rFonts w:ascii="Times" w:eastAsia="Batang" w:hAnsi="Times" w:cs="Times"/>
          <w:i/>
          <w:iCs/>
          <w:sz w:val="18"/>
          <w:szCs w:val="18"/>
          <w:lang w:val="en-GB" w:eastAsia="x-none"/>
        </w:rPr>
        <w:t>For next meeting, companies to provide input on aspects to consider that might impact link performance</w:t>
      </w:r>
    </w:p>
    <w:p w14:paraId="4BE12147" w14:textId="77777777" w:rsidR="004F02AF" w:rsidRDefault="004F02AF" w:rsidP="004F02AF">
      <w:pPr>
        <w:spacing w:after="120"/>
        <w:rPr>
          <w:sz w:val="20"/>
          <w:szCs w:val="20"/>
          <w:lang w:val="en-GB"/>
        </w:rPr>
      </w:pPr>
    </w:p>
    <w:p w14:paraId="16C69084" w14:textId="77777777" w:rsidR="004F02AF" w:rsidRDefault="004F02AF" w:rsidP="004F02AF">
      <w:pPr>
        <w:spacing w:after="120"/>
        <w:rPr>
          <w:sz w:val="20"/>
          <w:szCs w:val="20"/>
          <w:lang w:val="en-GB"/>
        </w:rPr>
      </w:pPr>
      <w:r>
        <w:rPr>
          <w:sz w:val="20"/>
          <w:szCs w:val="20"/>
          <w:lang w:val="en-GB"/>
        </w:rPr>
        <w:t>For legacy OFDM-based signals/channels, an OFDM-based receiver, or a simplified version, can be used. Either the h</w:t>
      </w:r>
      <w:r w:rsidRPr="0008228A">
        <w:rPr>
          <w:sz w:val="20"/>
          <w:szCs w:val="20"/>
          <w:lang w:val="en-GB"/>
        </w:rPr>
        <w:t>eterodyne architecture</w:t>
      </w:r>
      <w:r>
        <w:rPr>
          <w:sz w:val="20"/>
          <w:szCs w:val="20"/>
          <w:lang w:val="en-GB"/>
        </w:rPr>
        <w:t xml:space="preserve"> or the h</w:t>
      </w:r>
      <w:r w:rsidRPr="0008228A">
        <w:rPr>
          <w:sz w:val="20"/>
          <w:szCs w:val="20"/>
          <w:lang w:val="en-GB"/>
        </w:rPr>
        <w:t>omodyne/zero-IF architecture</w:t>
      </w:r>
      <w:r>
        <w:rPr>
          <w:sz w:val="20"/>
          <w:szCs w:val="20"/>
          <w:lang w:val="en-GB"/>
        </w:rPr>
        <w:t xml:space="preserve"> can be considered. The more promising signal in our view is to use sequence-based signal, such as SSS-like signal or ZC sequence-based signal. The LP WUR would need to perform a correlation with the interested sequence. For SSS-like sequence, an FFT is still necessary as the sequence correlation needs to be performed in frequency domain. For ZC sequence, the correlation can be </w:t>
      </w:r>
      <w:r>
        <w:rPr>
          <w:sz w:val="20"/>
          <w:szCs w:val="20"/>
          <w:lang w:val="en-GB"/>
        </w:rPr>
        <w:lastRenderedPageBreak/>
        <w:t>potentially done in time domain and FFT may be skipped. An example zero-IF receiver architecture is shown in Figure 1.</w:t>
      </w:r>
    </w:p>
    <w:p w14:paraId="5AA2C4C2" w14:textId="75E88332" w:rsidR="004F02AF" w:rsidRDefault="004F02AF" w:rsidP="004F02AF">
      <w:pPr>
        <w:spacing w:after="120"/>
        <w:rPr>
          <w:sz w:val="20"/>
          <w:szCs w:val="20"/>
          <w:lang w:val="en-GB"/>
        </w:rPr>
      </w:pPr>
      <w:r>
        <w:rPr>
          <w:sz w:val="20"/>
          <w:szCs w:val="20"/>
          <w:lang w:val="en-GB"/>
        </w:rPr>
        <w:t xml:space="preserve">The main concern against OFDM-based receiver was the relatively higher power consumption compared to OOK/FSK-based receiver, due to the higher requirements on frequency/phase accuracy which leads to higher power consumption. However, in our companion contribution [2], our evaluation results show that the power saving gain is not </w:t>
      </w:r>
      <w:r w:rsidR="00C236F2">
        <w:rPr>
          <w:sz w:val="20"/>
          <w:szCs w:val="20"/>
          <w:lang w:val="en-GB"/>
        </w:rPr>
        <w:t xml:space="preserve">very </w:t>
      </w:r>
      <w:r>
        <w:rPr>
          <w:sz w:val="20"/>
          <w:szCs w:val="20"/>
          <w:lang w:val="en-GB"/>
        </w:rPr>
        <w:t>sensitive to the power consumption of LP WUR, as long as it is sufficiently low (</w:t>
      </w:r>
      <w:proofErr w:type="gramStart"/>
      <w:r>
        <w:rPr>
          <w:sz w:val="20"/>
          <w:szCs w:val="20"/>
          <w:lang w:val="en-GB"/>
        </w:rPr>
        <w:t>e.g.</w:t>
      </w:r>
      <w:proofErr w:type="gramEnd"/>
      <w:r>
        <w:rPr>
          <w:sz w:val="20"/>
          <w:szCs w:val="20"/>
          <w:lang w:val="en-GB"/>
        </w:rPr>
        <w:t xml:space="preserve"> 10 </w:t>
      </w:r>
      <w:proofErr w:type="spellStart"/>
      <w:r>
        <w:rPr>
          <w:sz w:val="20"/>
          <w:szCs w:val="20"/>
          <w:lang w:val="en-GB"/>
        </w:rPr>
        <w:t>mW</w:t>
      </w:r>
      <w:proofErr w:type="spellEnd"/>
      <w:r>
        <w:rPr>
          <w:sz w:val="20"/>
          <w:szCs w:val="20"/>
          <w:lang w:val="en-GB"/>
        </w:rPr>
        <w:t xml:space="preserve"> or less). In addition, for sequence-based non-coherent correlation detection, the high phase accuracy is no longer necessary. Therefore, OFDM-based receiver architecture should be also studied, because it has the potential benefit of reusing (part of) the existing MR receiver architecture, reusing legacy NR signals, and may be better at satisfying existing ACS requirements and more efficiently multiplexing with existing NR signals.</w:t>
      </w:r>
    </w:p>
    <w:p w14:paraId="31633825" w14:textId="77777777" w:rsidR="004F02AF" w:rsidRDefault="004F02AF" w:rsidP="004F02AF">
      <w:pPr>
        <w:spacing w:after="120"/>
        <w:rPr>
          <w:sz w:val="20"/>
          <w:szCs w:val="20"/>
          <w:lang w:val="en-GB"/>
        </w:rPr>
      </w:pPr>
      <w:r w:rsidRPr="005665FC">
        <w:rPr>
          <w:noProof/>
          <w:sz w:val="20"/>
          <w:szCs w:val="20"/>
          <w:lang w:val="en-GB"/>
        </w:rPr>
        <w:drawing>
          <wp:inline distT="0" distB="0" distL="0" distR="0" wp14:anchorId="5AADCF51" wp14:editId="58F737FB">
            <wp:extent cx="5943600" cy="1537335"/>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7"/>
                    <a:stretch>
                      <a:fillRect/>
                    </a:stretch>
                  </pic:blipFill>
                  <pic:spPr>
                    <a:xfrm>
                      <a:off x="0" y="0"/>
                      <a:ext cx="5943600" cy="1537335"/>
                    </a:xfrm>
                    <a:prstGeom prst="rect">
                      <a:avLst/>
                    </a:prstGeom>
                  </pic:spPr>
                </pic:pic>
              </a:graphicData>
            </a:graphic>
          </wp:inline>
        </w:drawing>
      </w:r>
    </w:p>
    <w:p w14:paraId="466DABF9" w14:textId="37B352A3" w:rsidR="004F02AF" w:rsidRPr="005665FC" w:rsidRDefault="004F02AF" w:rsidP="004F02AF">
      <w:pPr>
        <w:pStyle w:val="Caption"/>
        <w:rPr>
          <w:sz w:val="15"/>
          <w:szCs w:val="15"/>
          <w:lang w:val="en-GB"/>
        </w:rPr>
      </w:pPr>
      <w:r w:rsidRPr="005665FC">
        <w:rPr>
          <w:sz w:val="20"/>
          <w:szCs w:val="20"/>
        </w:rPr>
        <w:t xml:space="preserve">Figure </w:t>
      </w:r>
      <w:r w:rsidRPr="005665FC">
        <w:rPr>
          <w:sz w:val="20"/>
          <w:szCs w:val="20"/>
        </w:rPr>
        <w:fldChar w:fldCharType="begin"/>
      </w:r>
      <w:r w:rsidRPr="005665FC">
        <w:rPr>
          <w:sz w:val="20"/>
          <w:szCs w:val="20"/>
        </w:rPr>
        <w:instrText xml:space="preserve"> SEQ Figure \* ARABIC </w:instrText>
      </w:r>
      <w:r w:rsidRPr="005665FC">
        <w:rPr>
          <w:sz w:val="20"/>
          <w:szCs w:val="20"/>
        </w:rPr>
        <w:fldChar w:fldCharType="separate"/>
      </w:r>
      <w:r w:rsidRPr="005665FC">
        <w:rPr>
          <w:noProof/>
          <w:sz w:val="20"/>
          <w:szCs w:val="20"/>
        </w:rPr>
        <w:t>1</w:t>
      </w:r>
      <w:r w:rsidRPr="005665FC">
        <w:rPr>
          <w:sz w:val="20"/>
          <w:szCs w:val="20"/>
        </w:rPr>
        <w:fldChar w:fldCharType="end"/>
      </w:r>
      <w:r w:rsidRPr="005665FC">
        <w:rPr>
          <w:sz w:val="20"/>
          <w:szCs w:val="20"/>
        </w:rPr>
        <w:t xml:space="preserve"> Example </w:t>
      </w:r>
      <w:r w:rsidR="00B36B82">
        <w:rPr>
          <w:sz w:val="20"/>
          <w:szCs w:val="20"/>
        </w:rPr>
        <w:t xml:space="preserve">zero-IF </w:t>
      </w:r>
      <w:r w:rsidRPr="005665FC">
        <w:rPr>
          <w:sz w:val="20"/>
          <w:szCs w:val="20"/>
        </w:rPr>
        <w:t>receiver architecture for legacy OFDM-based sequence</w:t>
      </w:r>
    </w:p>
    <w:p w14:paraId="786B42B3" w14:textId="77777777" w:rsidR="004F02AF" w:rsidRPr="00803E01" w:rsidRDefault="004F02AF" w:rsidP="004F02AF">
      <w:pPr>
        <w:spacing w:after="120"/>
        <w:rPr>
          <w:b/>
          <w:bCs/>
          <w:sz w:val="20"/>
          <w:szCs w:val="20"/>
          <w:lang w:val="en-GB"/>
        </w:rPr>
      </w:pPr>
      <w:r w:rsidRPr="00803E01">
        <w:rPr>
          <w:b/>
          <w:bCs/>
          <w:sz w:val="20"/>
          <w:szCs w:val="20"/>
          <w:lang w:val="en-GB"/>
        </w:rPr>
        <w:t>Observation 1: OFDM-based receiver architecture has the potential benefit of maximally reusing the existing MR receiver architecture, reusing legacy NR signals, and may be better at satisfying existing ACS requirements and more efficiently multiplexing with existing NR signals.</w:t>
      </w:r>
    </w:p>
    <w:p w14:paraId="5A425FE2" w14:textId="77777777" w:rsidR="004F02AF" w:rsidRPr="004F02AF" w:rsidRDefault="004F02AF" w:rsidP="00AE11AE">
      <w:pPr>
        <w:spacing w:after="120"/>
        <w:rPr>
          <w:sz w:val="20"/>
          <w:szCs w:val="20"/>
        </w:rPr>
      </w:pPr>
    </w:p>
    <w:p w14:paraId="6755D5C1" w14:textId="63AC77A9" w:rsidR="008B13ED" w:rsidRDefault="00475F36" w:rsidP="00AE11AE">
      <w:pPr>
        <w:spacing w:after="120"/>
        <w:rPr>
          <w:sz w:val="20"/>
          <w:szCs w:val="20"/>
          <w:lang w:val="en-GB"/>
        </w:rPr>
      </w:pPr>
      <w:r>
        <w:rPr>
          <w:sz w:val="20"/>
          <w:szCs w:val="20"/>
          <w:lang w:val="en-GB"/>
        </w:rPr>
        <w:t>In terms of how to reduce the power consumption compared to the MR, the following possibilities can be considered:</w:t>
      </w:r>
    </w:p>
    <w:p w14:paraId="103577B7" w14:textId="77777777" w:rsidR="00670397" w:rsidRDefault="00670397">
      <w:pPr>
        <w:pStyle w:val="ListParagraph"/>
        <w:numPr>
          <w:ilvl w:val="0"/>
          <w:numId w:val="10"/>
        </w:numPr>
        <w:spacing w:after="120"/>
        <w:ind w:leftChars="0"/>
        <w:rPr>
          <w:rFonts w:hint="eastAsia"/>
          <w:szCs w:val="20"/>
        </w:rPr>
      </w:pPr>
      <w:r>
        <w:rPr>
          <w:szCs w:val="20"/>
        </w:rPr>
        <w:t>For RF front-end,</w:t>
      </w:r>
    </w:p>
    <w:p w14:paraId="0DB64D06" w14:textId="2069A6EC" w:rsidR="00475F36" w:rsidRDefault="00475F36">
      <w:pPr>
        <w:pStyle w:val="ListParagraph"/>
        <w:numPr>
          <w:ilvl w:val="1"/>
          <w:numId w:val="10"/>
        </w:numPr>
        <w:spacing w:after="120"/>
        <w:ind w:leftChars="0"/>
        <w:rPr>
          <w:rFonts w:hint="eastAsia"/>
          <w:szCs w:val="20"/>
        </w:rPr>
      </w:pPr>
      <w:r>
        <w:rPr>
          <w:szCs w:val="20"/>
        </w:rPr>
        <w:t xml:space="preserve">Lower </w:t>
      </w:r>
      <w:r w:rsidR="00FB0739">
        <w:rPr>
          <w:szCs w:val="20"/>
        </w:rPr>
        <w:t>performance</w:t>
      </w:r>
      <w:r>
        <w:rPr>
          <w:szCs w:val="20"/>
        </w:rPr>
        <w:t xml:space="preserve"> LNA</w:t>
      </w:r>
      <w:r w:rsidR="00BE0163">
        <w:rPr>
          <w:szCs w:val="20"/>
        </w:rPr>
        <w:t>/amplifier</w:t>
      </w:r>
      <w:r w:rsidR="000F1F73">
        <w:rPr>
          <w:szCs w:val="20"/>
        </w:rPr>
        <w:t xml:space="preserve"> (</w:t>
      </w:r>
      <w:proofErr w:type="gramStart"/>
      <w:r w:rsidR="00FB0739">
        <w:rPr>
          <w:szCs w:val="20"/>
        </w:rPr>
        <w:t>e.g.</w:t>
      </w:r>
      <w:proofErr w:type="gramEnd"/>
      <w:r w:rsidR="00FB0739">
        <w:rPr>
          <w:szCs w:val="20"/>
        </w:rPr>
        <w:t xml:space="preserve"> </w:t>
      </w:r>
      <w:r w:rsidR="000F1F73">
        <w:rPr>
          <w:szCs w:val="20"/>
        </w:rPr>
        <w:t xml:space="preserve">lower power consumption </w:t>
      </w:r>
      <w:r w:rsidR="00FB0739">
        <w:rPr>
          <w:szCs w:val="20"/>
        </w:rPr>
        <w:t>with lower gain and/or</w:t>
      </w:r>
      <w:r w:rsidR="000F1F73">
        <w:rPr>
          <w:szCs w:val="20"/>
        </w:rPr>
        <w:t xml:space="preserve"> higher noise figure)</w:t>
      </w:r>
    </w:p>
    <w:p w14:paraId="37E280EF" w14:textId="65BA3D38" w:rsidR="000F1F73" w:rsidRDefault="000F1F73">
      <w:pPr>
        <w:pStyle w:val="ListParagraph"/>
        <w:numPr>
          <w:ilvl w:val="1"/>
          <w:numId w:val="10"/>
        </w:numPr>
        <w:spacing w:after="120"/>
        <w:ind w:leftChars="0"/>
        <w:rPr>
          <w:rFonts w:hint="eastAsia"/>
          <w:szCs w:val="20"/>
        </w:rPr>
      </w:pPr>
      <w:r>
        <w:rPr>
          <w:szCs w:val="20"/>
        </w:rPr>
        <w:t xml:space="preserve">Lower </w:t>
      </w:r>
      <w:r w:rsidR="00FB0739">
        <w:rPr>
          <w:szCs w:val="20"/>
        </w:rPr>
        <w:t>performance</w:t>
      </w:r>
      <w:r>
        <w:rPr>
          <w:szCs w:val="20"/>
        </w:rPr>
        <w:t xml:space="preserve"> oscillator</w:t>
      </w:r>
      <w:r w:rsidR="00FB0739">
        <w:rPr>
          <w:szCs w:val="20"/>
        </w:rPr>
        <w:t>,</w:t>
      </w:r>
      <w:r w:rsidR="00EB42D4">
        <w:rPr>
          <w:szCs w:val="20"/>
        </w:rPr>
        <w:t xml:space="preserve"> the buffer amplifier</w:t>
      </w:r>
      <w:r w:rsidR="00FB0739">
        <w:rPr>
          <w:szCs w:val="20"/>
        </w:rPr>
        <w:t xml:space="preserve"> and PLL</w:t>
      </w:r>
    </w:p>
    <w:p w14:paraId="360D3AD5" w14:textId="6E3E61FF" w:rsidR="00435A88" w:rsidRDefault="00FB0739">
      <w:pPr>
        <w:pStyle w:val="ListParagraph"/>
        <w:numPr>
          <w:ilvl w:val="1"/>
          <w:numId w:val="10"/>
        </w:numPr>
        <w:spacing w:after="120"/>
        <w:ind w:leftChars="0"/>
        <w:rPr>
          <w:rFonts w:hint="eastAsia"/>
          <w:szCs w:val="20"/>
        </w:rPr>
      </w:pPr>
      <w:r>
        <w:rPr>
          <w:szCs w:val="20"/>
        </w:rPr>
        <w:t xml:space="preserve">Lower power </w:t>
      </w:r>
      <w:r w:rsidR="005758E3">
        <w:rPr>
          <w:szCs w:val="20"/>
        </w:rPr>
        <w:t xml:space="preserve">ADC </w:t>
      </w:r>
      <w:r>
        <w:rPr>
          <w:szCs w:val="20"/>
        </w:rPr>
        <w:t>(</w:t>
      </w:r>
      <w:proofErr w:type="gramStart"/>
      <w:r>
        <w:rPr>
          <w:szCs w:val="20"/>
        </w:rPr>
        <w:t>e.g.</w:t>
      </w:r>
      <w:proofErr w:type="gramEnd"/>
      <w:r>
        <w:rPr>
          <w:szCs w:val="20"/>
        </w:rPr>
        <w:t xml:space="preserve"> </w:t>
      </w:r>
      <w:r w:rsidR="005758E3">
        <w:rPr>
          <w:szCs w:val="20"/>
        </w:rPr>
        <w:t xml:space="preserve">smaller bit width and </w:t>
      </w:r>
      <w:r w:rsidR="005C228A">
        <w:rPr>
          <w:szCs w:val="20"/>
        </w:rPr>
        <w:t xml:space="preserve">possibly </w:t>
      </w:r>
      <w:r w:rsidR="00EF267B">
        <w:rPr>
          <w:szCs w:val="20"/>
        </w:rPr>
        <w:t>lower sampling rate with smaller bandwidth WUS</w:t>
      </w:r>
      <w:r w:rsidR="005C228A">
        <w:rPr>
          <w:szCs w:val="20"/>
        </w:rPr>
        <w:t>)</w:t>
      </w:r>
    </w:p>
    <w:p w14:paraId="6A426E84" w14:textId="71698BE6" w:rsidR="00670397" w:rsidRPr="00475F36" w:rsidRDefault="00670397">
      <w:pPr>
        <w:pStyle w:val="ListParagraph"/>
        <w:numPr>
          <w:ilvl w:val="0"/>
          <w:numId w:val="10"/>
        </w:numPr>
        <w:spacing w:after="120"/>
        <w:ind w:leftChars="0"/>
        <w:rPr>
          <w:rFonts w:hint="eastAsia"/>
          <w:szCs w:val="20"/>
        </w:rPr>
      </w:pPr>
      <w:r>
        <w:rPr>
          <w:szCs w:val="20"/>
        </w:rPr>
        <w:t xml:space="preserve">For baseband, </w:t>
      </w:r>
      <w:r w:rsidR="004A0D75">
        <w:rPr>
          <w:szCs w:val="20"/>
        </w:rPr>
        <w:t xml:space="preserve">separate circuits can be dedicated to WUR for signal processing, which would allow </w:t>
      </w:r>
      <w:r w:rsidR="002E5564">
        <w:rPr>
          <w:szCs w:val="20"/>
        </w:rPr>
        <w:t>the optimization on power consumption.</w:t>
      </w:r>
    </w:p>
    <w:p w14:paraId="5FDC21FC" w14:textId="090B6F8D" w:rsidR="008B13ED" w:rsidRDefault="00EE10DF" w:rsidP="00AE11AE">
      <w:pPr>
        <w:spacing w:after="120"/>
        <w:rPr>
          <w:sz w:val="20"/>
          <w:szCs w:val="20"/>
          <w:lang w:val="en-GB"/>
        </w:rPr>
      </w:pPr>
      <w:r>
        <w:rPr>
          <w:sz w:val="20"/>
          <w:szCs w:val="20"/>
          <w:lang w:val="en-GB"/>
        </w:rPr>
        <w:t xml:space="preserve">We had a very preliminary analysis </w:t>
      </w:r>
      <w:r w:rsidR="00AF50F1">
        <w:rPr>
          <w:sz w:val="20"/>
          <w:szCs w:val="20"/>
          <w:lang w:val="en-GB"/>
        </w:rPr>
        <w:t xml:space="preserve">that showed it is possible to achieve </w:t>
      </w:r>
      <w:r w:rsidR="00EB2B36">
        <w:rPr>
          <w:sz w:val="20"/>
          <w:szCs w:val="20"/>
          <w:lang w:val="en-GB"/>
        </w:rPr>
        <w:t xml:space="preserve">up to </w:t>
      </w:r>
      <w:r w:rsidR="00C86F6B">
        <w:rPr>
          <w:sz w:val="20"/>
          <w:szCs w:val="20"/>
          <w:lang w:val="en-GB"/>
        </w:rPr>
        <w:t xml:space="preserve">90% power reduction </w:t>
      </w:r>
      <w:r w:rsidR="00BE0163">
        <w:rPr>
          <w:sz w:val="20"/>
          <w:szCs w:val="20"/>
          <w:lang w:val="en-GB"/>
        </w:rPr>
        <w:t xml:space="preserve">compared to MR </w:t>
      </w:r>
      <w:r w:rsidR="00C86F6B">
        <w:rPr>
          <w:sz w:val="20"/>
          <w:szCs w:val="20"/>
          <w:lang w:val="en-GB"/>
        </w:rPr>
        <w:t>by largely reusing the existing MR architecture</w:t>
      </w:r>
      <w:r w:rsidR="002E5564">
        <w:rPr>
          <w:sz w:val="20"/>
          <w:szCs w:val="20"/>
          <w:lang w:val="en-GB"/>
        </w:rPr>
        <w:t xml:space="preserve"> at RF FE</w:t>
      </w:r>
      <w:r w:rsidR="00C86F6B">
        <w:rPr>
          <w:sz w:val="20"/>
          <w:szCs w:val="20"/>
          <w:lang w:val="en-GB"/>
        </w:rPr>
        <w:t xml:space="preserve">, with the cost of </w:t>
      </w:r>
      <w:r w:rsidR="00EB2B36">
        <w:rPr>
          <w:sz w:val="20"/>
          <w:szCs w:val="20"/>
          <w:lang w:val="en-GB"/>
        </w:rPr>
        <w:t xml:space="preserve">up to </w:t>
      </w:r>
      <w:r w:rsidR="001D3BBC">
        <w:rPr>
          <w:sz w:val="20"/>
          <w:szCs w:val="20"/>
          <w:lang w:val="en-GB"/>
        </w:rPr>
        <w:t>20</w:t>
      </w:r>
      <w:r w:rsidR="00C86F6B">
        <w:rPr>
          <w:sz w:val="20"/>
          <w:szCs w:val="20"/>
          <w:lang w:val="en-GB"/>
        </w:rPr>
        <w:t>dB increase in noise figure.</w:t>
      </w:r>
      <w:r w:rsidR="00BE0163">
        <w:rPr>
          <w:sz w:val="20"/>
          <w:szCs w:val="20"/>
          <w:lang w:val="en-GB"/>
        </w:rPr>
        <w:t xml:space="preserve"> </w:t>
      </w:r>
      <w:r w:rsidR="00CE2C6F">
        <w:rPr>
          <w:sz w:val="20"/>
          <w:szCs w:val="20"/>
          <w:lang w:val="en-GB"/>
        </w:rPr>
        <w:t xml:space="preserve">Further investigation is necessary to understand the achievable </w:t>
      </w:r>
      <w:r w:rsidR="00875C39">
        <w:rPr>
          <w:sz w:val="20"/>
          <w:szCs w:val="20"/>
          <w:lang w:val="en-GB"/>
        </w:rPr>
        <w:t>performance.</w:t>
      </w:r>
    </w:p>
    <w:p w14:paraId="16C33C28" w14:textId="045087D2" w:rsidR="00CF478C" w:rsidRDefault="00CF478C" w:rsidP="00AE11AE">
      <w:pPr>
        <w:spacing w:after="120"/>
        <w:rPr>
          <w:sz w:val="20"/>
          <w:szCs w:val="20"/>
          <w:lang w:val="en-GB"/>
        </w:rPr>
      </w:pPr>
      <w:r>
        <w:rPr>
          <w:sz w:val="20"/>
          <w:szCs w:val="20"/>
          <w:lang w:val="en-GB"/>
        </w:rPr>
        <w:t xml:space="preserve">From the literature, there are </w:t>
      </w:r>
      <w:r w:rsidR="0049204C">
        <w:rPr>
          <w:sz w:val="20"/>
          <w:szCs w:val="20"/>
          <w:lang w:val="en-GB"/>
        </w:rPr>
        <w:t xml:space="preserve">only </w:t>
      </w:r>
      <w:r>
        <w:rPr>
          <w:sz w:val="20"/>
          <w:szCs w:val="20"/>
          <w:lang w:val="en-GB"/>
        </w:rPr>
        <w:t xml:space="preserve">a few papers that </w:t>
      </w:r>
      <w:r w:rsidR="0049204C">
        <w:rPr>
          <w:sz w:val="20"/>
          <w:szCs w:val="20"/>
          <w:lang w:val="en-GB"/>
        </w:rPr>
        <w:t>provide some hint on the possibility of building low-power OFDM-based receivers</w:t>
      </w:r>
      <w:r w:rsidR="003C3AAB">
        <w:rPr>
          <w:sz w:val="20"/>
          <w:szCs w:val="20"/>
          <w:lang w:val="en-GB"/>
        </w:rPr>
        <w:t xml:space="preserve"> for our purpose here</w:t>
      </w:r>
      <w:r w:rsidR="0049204C">
        <w:rPr>
          <w:sz w:val="20"/>
          <w:szCs w:val="20"/>
          <w:lang w:val="en-GB"/>
        </w:rPr>
        <w:t xml:space="preserve">. The most relevant ones are </w:t>
      </w:r>
      <w:r w:rsidR="003C3AAB">
        <w:rPr>
          <w:sz w:val="20"/>
          <w:szCs w:val="20"/>
          <w:lang w:val="en-GB"/>
        </w:rPr>
        <w:t xml:space="preserve">[3] and [4]. </w:t>
      </w:r>
      <w:proofErr w:type="gramStart"/>
      <w:r w:rsidR="003C3AAB">
        <w:rPr>
          <w:sz w:val="20"/>
          <w:szCs w:val="20"/>
          <w:lang w:val="en-GB"/>
        </w:rPr>
        <w:t>Both of them</w:t>
      </w:r>
      <w:proofErr w:type="gramEnd"/>
      <w:r w:rsidR="003C3AAB">
        <w:rPr>
          <w:sz w:val="20"/>
          <w:szCs w:val="20"/>
          <w:lang w:val="en-GB"/>
        </w:rPr>
        <w:t xml:space="preserve"> </w:t>
      </w:r>
      <w:r w:rsidR="006601CA">
        <w:rPr>
          <w:sz w:val="20"/>
          <w:szCs w:val="20"/>
          <w:lang w:val="en-GB"/>
        </w:rPr>
        <w:t>are for NB-IoT, meaning the bandwidth is 180 kHz.</w:t>
      </w:r>
      <w:r w:rsidR="00A879AC">
        <w:rPr>
          <w:sz w:val="20"/>
          <w:szCs w:val="20"/>
          <w:lang w:val="en-GB"/>
        </w:rPr>
        <w:t xml:space="preserve"> </w:t>
      </w:r>
      <w:r w:rsidR="00807DDE">
        <w:rPr>
          <w:sz w:val="20"/>
          <w:szCs w:val="20"/>
          <w:lang w:val="en-GB"/>
        </w:rPr>
        <w:t xml:space="preserve">In [3], a full NB-IoT transceiver is built, with </w:t>
      </w:r>
      <w:r w:rsidR="0014015A">
        <w:rPr>
          <w:sz w:val="20"/>
          <w:szCs w:val="20"/>
          <w:lang w:val="en-GB"/>
        </w:rPr>
        <w:t xml:space="preserve">the </w:t>
      </w:r>
      <w:r w:rsidR="00807DDE">
        <w:rPr>
          <w:sz w:val="20"/>
          <w:szCs w:val="20"/>
          <w:lang w:val="en-GB"/>
        </w:rPr>
        <w:t xml:space="preserve">power consumption of 11.8 </w:t>
      </w:r>
      <w:proofErr w:type="spellStart"/>
      <w:r w:rsidR="00807DDE">
        <w:rPr>
          <w:sz w:val="20"/>
          <w:szCs w:val="20"/>
          <w:lang w:val="en-GB"/>
        </w:rPr>
        <w:t>mW</w:t>
      </w:r>
      <w:proofErr w:type="spellEnd"/>
      <w:r w:rsidR="00807DDE">
        <w:rPr>
          <w:sz w:val="20"/>
          <w:szCs w:val="20"/>
          <w:lang w:val="en-GB"/>
        </w:rPr>
        <w:t xml:space="preserve"> for receiving. </w:t>
      </w:r>
      <w:r w:rsidR="0014015A">
        <w:rPr>
          <w:sz w:val="20"/>
          <w:szCs w:val="20"/>
          <w:lang w:val="en-GB"/>
        </w:rPr>
        <w:t xml:space="preserve">In [4], a NB-IoT WUR based on the standardized NWUS is presented, </w:t>
      </w:r>
      <w:r w:rsidR="0028724F">
        <w:rPr>
          <w:sz w:val="20"/>
          <w:szCs w:val="20"/>
          <w:lang w:val="en-GB"/>
        </w:rPr>
        <w:t xml:space="preserve">and the RF FE consumes 2.1 </w:t>
      </w:r>
      <w:proofErr w:type="spellStart"/>
      <w:r w:rsidR="0028724F">
        <w:rPr>
          <w:sz w:val="20"/>
          <w:szCs w:val="20"/>
          <w:lang w:val="en-GB"/>
        </w:rPr>
        <w:t>mW</w:t>
      </w:r>
      <w:proofErr w:type="spellEnd"/>
      <w:r w:rsidR="0028724F">
        <w:rPr>
          <w:sz w:val="20"/>
          <w:szCs w:val="20"/>
          <w:lang w:val="en-GB"/>
        </w:rPr>
        <w:t>, and BB processing is expected to add some additional power consumption (but may not be significant due to simple processing of NWUS).</w:t>
      </w:r>
      <w:r w:rsidR="0076068C">
        <w:rPr>
          <w:sz w:val="20"/>
          <w:szCs w:val="20"/>
          <w:lang w:val="en-GB"/>
        </w:rPr>
        <w:t xml:space="preserve"> These papers present the possibility of achieving the power consumption of ~10 </w:t>
      </w:r>
      <w:proofErr w:type="spellStart"/>
      <w:r w:rsidR="0076068C">
        <w:rPr>
          <w:sz w:val="20"/>
          <w:szCs w:val="20"/>
          <w:lang w:val="en-GB"/>
        </w:rPr>
        <w:t>mW</w:t>
      </w:r>
      <w:proofErr w:type="spellEnd"/>
      <w:r w:rsidR="0076068C">
        <w:rPr>
          <w:sz w:val="20"/>
          <w:szCs w:val="20"/>
          <w:lang w:val="en-GB"/>
        </w:rPr>
        <w:t xml:space="preserve"> or less with OFDM-based receiver.</w:t>
      </w:r>
    </w:p>
    <w:tbl>
      <w:tblPr>
        <w:tblStyle w:val="TableGrid"/>
        <w:tblW w:w="0" w:type="auto"/>
        <w:jc w:val="center"/>
        <w:tblLook w:val="04A0" w:firstRow="1" w:lastRow="0" w:firstColumn="1" w:lastColumn="0" w:noHBand="0" w:noVBand="1"/>
      </w:tblPr>
      <w:tblGrid>
        <w:gridCol w:w="1870"/>
        <w:gridCol w:w="3435"/>
        <w:gridCol w:w="3240"/>
      </w:tblGrid>
      <w:tr w:rsidR="006601CA" w14:paraId="02815F5E" w14:textId="77777777" w:rsidTr="00A879AC">
        <w:trPr>
          <w:jc w:val="center"/>
        </w:trPr>
        <w:tc>
          <w:tcPr>
            <w:tcW w:w="1870" w:type="dxa"/>
          </w:tcPr>
          <w:p w14:paraId="6150A9AE" w14:textId="77777777" w:rsidR="006601CA" w:rsidRDefault="006601CA" w:rsidP="008954A9">
            <w:pPr>
              <w:pStyle w:val="0Maintext"/>
              <w:spacing w:after="120"/>
              <w:ind w:firstLine="0"/>
              <w:jc w:val="center"/>
            </w:pPr>
          </w:p>
        </w:tc>
        <w:tc>
          <w:tcPr>
            <w:tcW w:w="3435" w:type="dxa"/>
          </w:tcPr>
          <w:p w14:paraId="4F9F3EAC" w14:textId="255C8875" w:rsidR="006601CA" w:rsidRDefault="006601CA" w:rsidP="008954A9">
            <w:pPr>
              <w:pStyle w:val="0Maintext"/>
              <w:spacing w:after="120"/>
              <w:ind w:firstLine="0"/>
              <w:jc w:val="center"/>
            </w:pPr>
            <w:r>
              <w:t>[</w:t>
            </w:r>
            <w:r w:rsidR="00807DDE">
              <w:t>3</w:t>
            </w:r>
            <w:r>
              <w:t>] NB-IoT</w:t>
            </w:r>
          </w:p>
        </w:tc>
        <w:tc>
          <w:tcPr>
            <w:tcW w:w="3240" w:type="dxa"/>
          </w:tcPr>
          <w:p w14:paraId="2B3433D0" w14:textId="128848A2" w:rsidR="006601CA" w:rsidRDefault="006601CA" w:rsidP="008954A9">
            <w:pPr>
              <w:pStyle w:val="0Maintext"/>
              <w:spacing w:after="120"/>
              <w:ind w:firstLine="0"/>
              <w:jc w:val="center"/>
            </w:pPr>
            <w:r>
              <w:t>[</w:t>
            </w:r>
            <w:r w:rsidR="00807DDE">
              <w:t>4</w:t>
            </w:r>
            <w:r>
              <w:t>] NB-IoT WUR</w:t>
            </w:r>
          </w:p>
        </w:tc>
      </w:tr>
      <w:tr w:rsidR="006601CA" w14:paraId="0FDDA87C" w14:textId="77777777" w:rsidTr="00A879AC">
        <w:trPr>
          <w:jc w:val="center"/>
        </w:trPr>
        <w:tc>
          <w:tcPr>
            <w:tcW w:w="1870" w:type="dxa"/>
          </w:tcPr>
          <w:p w14:paraId="383437B8" w14:textId="77777777" w:rsidR="006601CA" w:rsidRDefault="006601CA" w:rsidP="00813419">
            <w:pPr>
              <w:pStyle w:val="0Maintext"/>
              <w:spacing w:after="120"/>
              <w:ind w:firstLine="0"/>
            </w:pPr>
            <w:r>
              <w:t>Frequency</w:t>
            </w:r>
          </w:p>
        </w:tc>
        <w:tc>
          <w:tcPr>
            <w:tcW w:w="3435" w:type="dxa"/>
          </w:tcPr>
          <w:p w14:paraId="30198602" w14:textId="5973341A" w:rsidR="006601CA" w:rsidRDefault="006601CA" w:rsidP="008954A9">
            <w:pPr>
              <w:pStyle w:val="0Maintext"/>
              <w:spacing w:after="120"/>
              <w:ind w:firstLine="0"/>
              <w:jc w:val="center"/>
            </w:pPr>
            <w:r w:rsidRPr="00704A37">
              <w:rPr>
                <w:lang w:val="en-US"/>
              </w:rPr>
              <w:t>450</w:t>
            </w:r>
            <w:r w:rsidR="00E408E8">
              <w:rPr>
                <w:lang w:val="en-US"/>
              </w:rPr>
              <w:t xml:space="preserve"> – </w:t>
            </w:r>
            <w:r w:rsidRPr="00704A37">
              <w:rPr>
                <w:lang w:val="en-US"/>
              </w:rPr>
              <w:t>2200</w:t>
            </w:r>
            <w:r w:rsidR="00E408E8">
              <w:rPr>
                <w:lang w:val="en-US"/>
              </w:rPr>
              <w:t xml:space="preserve"> </w:t>
            </w:r>
            <w:r w:rsidRPr="00704A37">
              <w:rPr>
                <w:lang w:val="en-US"/>
              </w:rPr>
              <w:t>MHz</w:t>
            </w:r>
          </w:p>
        </w:tc>
        <w:tc>
          <w:tcPr>
            <w:tcW w:w="3240" w:type="dxa"/>
          </w:tcPr>
          <w:p w14:paraId="5E36CA73" w14:textId="2B5D44BF" w:rsidR="006601CA" w:rsidRDefault="006601CA" w:rsidP="008954A9">
            <w:pPr>
              <w:pStyle w:val="0Maintext"/>
              <w:spacing w:after="120"/>
              <w:ind w:firstLine="0"/>
              <w:jc w:val="center"/>
            </w:pPr>
            <w:r>
              <w:t>750</w:t>
            </w:r>
            <w:r w:rsidR="00E408E8">
              <w:t xml:space="preserve"> - </w:t>
            </w:r>
            <w:r>
              <w:t>960 MHz</w:t>
            </w:r>
          </w:p>
        </w:tc>
      </w:tr>
      <w:tr w:rsidR="006601CA" w14:paraId="599CD0CA" w14:textId="77777777" w:rsidTr="00A879AC">
        <w:trPr>
          <w:jc w:val="center"/>
        </w:trPr>
        <w:tc>
          <w:tcPr>
            <w:tcW w:w="1870" w:type="dxa"/>
          </w:tcPr>
          <w:p w14:paraId="2255E3C2" w14:textId="77777777" w:rsidR="006601CA" w:rsidRDefault="006601CA" w:rsidP="00813419">
            <w:pPr>
              <w:pStyle w:val="0Maintext"/>
              <w:spacing w:after="120"/>
              <w:ind w:firstLine="0"/>
            </w:pPr>
            <w:r>
              <w:t>Power consumption</w:t>
            </w:r>
          </w:p>
        </w:tc>
        <w:tc>
          <w:tcPr>
            <w:tcW w:w="3435" w:type="dxa"/>
          </w:tcPr>
          <w:p w14:paraId="69263CDA" w14:textId="77777777" w:rsidR="006601CA" w:rsidRDefault="006601CA" w:rsidP="00813419">
            <w:pPr>
              <w:pStyle w:val="0Maintext"/>
              <w:spacing w:after="120"/>
              <w:ind w:firstLine="0"/>
            </w:pPr>
            <w:r>
              <w:t xml:space="preserve">11.8 </w:t>
            </w:r>
            <w:proofErr w:type="spellStart"/>
            <w:r>
              <w:t>mW</w:t>
            </w:r>
            <w:proofErr w:type="spellEnd"/>
            <w:r>
              <w:t xml:space="preserve"> for receiving</w:t>
            </w:r>
          </w:p>
        </w:tc>
        <w:tc>
          <w:tcPr>
            <w:tcW w:w="3240" w:type="dxa"/>
          </w:tcPr>
          <w:p w14:paraId="7AF963B0" w14:textId="0ADE5503" w:rsidR="006601CA" w:rsidRDefault="006601CA" w:rsidP="00813419">
            <w:pPr>
              <w:pStyle w:val="0Maintext"/>
              <w:spacing w:after="120"/>
              <w:ind w:firstLine="0"/>
            </w:pPr>
            <w:r>
              <w:t xml:space="preserve">2.1 </w:t>
            </w:r>
            <w:proofErr w:type="spellStart"/>
            <w:r>
              <w:t>mW</w:t>
            </w:r>
            <w:proofErr w:type="spellEnd"/>
            <w:r>
              <w:t xml:space="preserve"> (RF only</w:t>
            </w:r>
            <w:r w:rsidR="008954A9">
              <w:t>, BB not considered</w:t>
            </w:r>
            <w:r>
              <w:t>)</w:t>
            </w:r>
          </w:p>
        </w:tc>
      </w:tr>
      <w:tr w:rsidR="006601CA" w14:paraId="1513E71B" w14:textId="77777777" w:rsidTr="00A879AC">
        <w:trPr>
          <w:jc w:val="center"/>
        </w:trPr>
        <w:tc>
          <w:tcPr>
            <w:tcW w:w="1870" w:type="dxa"/>
          </w:tcPr>
          <w:p w14:paraId="7002BB22" w14:textId="77777777" w:rsidR="006601CA" w:rsidRDefault="006601CA" w:rsidP="00813419">
            <w:pPr>
              <w:pStyle w:val="0Maintext"/>
              <w:spacing w:after="120"/>
              <w:ind w:firstLine="0"/>
            </w:pPr>
            <w:r>
              <w:t>Sensitivity</w:t>
            </w:r>
          </w:p>
        </w:tc>
        <w:tc>
          <w:tcPr>
            <w:tcW w:w="3435" w:type="dxa"/>
          </w:tcPr>
          <w:p w14:paraId="198FFA52" w14:textId="77777777" w:rsidR="006601CA" w:rsidRDefault="006601CA" w:rsidP="00813419">
            <w:pPr>
              <w:pStyle w:val="0Maintext"/>
              <w:spacing w:after="120"/>
              <w:ind w:firstLine="0"/>
            </w:pPr>
            <w:r>
              <w:t>-140 dBm NRSRP, 164 dB max coupling loss</w:t>
            </w:r>
          </w:p>
        </w:tc>
        <w:tc>
          <w:tcPr>
            <w:tcW w:w="3240" w:type="dxa"/>
          </w:tcPr>
          <w:p w14:paraId="4382DFD3" w14:textId="77777777" w:rsidR="006601CA" w:rsidRDefault="006601CA" w:rsidP="00813419">
            <w:pPr>
              <w:pStyle w:val="0Maintext"/>
              <w:spacing w:after="120"/>
              <w:ind w:firstLine="0"/>
            </w:pPr>
            <w:r>
              <w:t>-109 dBm (no repetition)</w:t>
            </w:r>
          </w:p>
        </w:tc>
      </w:tr>
      <w:tr w:rsidR="006601CA" w14:paraId="1753D108" w14:textId="77777777" w:rsidTr="00A879AC">
        <w:trPr>
          <w:jc w:val="center"/>
        </w:trPr>
        <w:tc>
          <w:tcPr>
            <w:tcW w:w="1870" w:type="dxa"/>
          </w:tcPr>
          <w:p w14:paraId="3F3EFCE2" w14:textId="77777777" w:rsidR="006601CA" w:rsidRDefault="006601CA" w:rsidP="008954A9">
            <w:pPr>
              <w:pStyle w:val="0Maintext"/>
              <w:spacing w:after="120"/>
              <w:ind w:firstLine="0"/>
              <w:jc w:val="center"/>
            </w:pPr>
          </w:p>
        </w:tc>
        <w:tc>
          <w:tcPr>
            <w:tcW w:w="3435" w:type="dxa"/>
          </w:tcPr>
          <w:p w14:paraId="1848F56A" w14:textId="77777777" w:rsidR="006601CA" w:rsidRDefault="006601CA" w:rsidP="008954A9">
            <w:pPr>
              <w:pStyle w:val="0Maintext"/>
              <w:spacing w:after="120"/>
              <w:ind w:firstLine="0"/>
              <w:jc w:val="center"/>
            </w:pPr>
            <w:r>
              <w:t>55 nm CMOS RF-SoC</w:t>
            </w:r>
          </w:p>
        </w:tc>
        <w:tc>
          <w:tcPr>
            <w:tcW w:w="3240" w:type="dxa"/>
          </w:tcPr>
          <w:p w14:paraId="6BFE91AA" w14:textId="160FECD8" w:rsidR="006601CA" w:rsidRDefault="006601CA" w:rsidP="008954A9">
            <w:pPr>
              <w:pStyle w:val="0Maintext"/>
              <w:spacing w:after="120"/>
              <w:ind w:firstLine="0"/>
              <w:jc w:val="center"/>
            </w:pPr>
            <w:r>
              <w:t>28 nm CMO</w:t>
            </w:r>
            <w:r w:rsidR="008954A9">
              <w:t>S</w:t>
            </w:r>
          </w:p>
        </w:tc>
      </w:tr>
      <w:tr w:rsidR="006601CA" w14:paraId="47F444AB" w14:textId="77777777" w:rsidTr="00A879AC">
        <w:trPr>
          <w:jc w:val="center"/>
        </w:trPr>
        <w:tc>
          <w:tcPr>
            <w:tcW w:w="1870" w:type="dxa"/>
          </w:tcPr>
          <w:p w14:paraId="283D4532" w14:textId="77777777" w:rsidR="006601CA" w:rsidRDefault="006601CA" w:rsidP="00813419">
            <w:pPr>
              <w:pStyle w:val="0Maintext"/>
              <w:spacing w:after="120"/>
              <w:ind w:firstLine="0"/>
            </w:pPr>
          </w:p>
        </w:tc>
        <w:tc>
          <w:tcPr>
            <w:tcW w:w="3435" w:type="dxa"/>
          </w:tcPr>
          <w:p w14:paraId="1F12EB59" w14:textId="77777777" w:rsidR="00A879AC" w:rsidRDefault="00A879AC" w:rsidP="00A879AC">
            <w:pPr>
              <w:pStyle w:val="0Maintext"/>
              <w:spacing w:after="0" w:afterAutospacing="0"/>
              <w:ind w:firstLine="0"/>
            </w:pPr>
            <w:r>
              <w:t>-15 dBm out-of-band blocker @85MHz away</w:t>
            </w:r>
          </w:p>
          <w:p w14:paraId="41B60944" w14:textId="33DB6FA1" w:rsidR="006601CA" w:rsidRDefault="00A879AC" w:rsidP="00A879AC">
            <w:pPr>
              <w:pStyle w:val="0Maintext"/>
              <w:spacing w:after="120"/>
              <w:ind w:firstLine="0"/>
            </w:pPr>
            <w:r>
              <w:rPr>
                <w:rFonts w:eastAsiaTheme="minorEastAsia"/>
              </w:rPr>
              <w:t>a 10b noise shaping SAR ADC</w:t>
            </w:r>
          </w:p>
        </w:tc>
        <w:tc>
          <w:tcPr>
            <w:tcW w:w="3240" w:type="dxa"/>
          </w:tcPr>
          <w:p w14:paraId="690C391D" w14:textId="77777777" w:rsidR="006601CA" w:rsidRDefault="006601CA" w:rsidP="006C2AEC">
            <w:pPr>
              <w:autoSpaceDE w:val="0"/>
              <w:autoSpaceDN w:val="0"/>
              <w:adjustRightInd w:val="0"/>
              <w:rPr>
                <w:rFonts w:eastAsiaTheme="minorEastAsia"/>
                <w:sz w:val="20"/>
                <w:szCs w:val="20"/>
              </w:rPr>
            </w:pPr>
            <w:r>
              <w:rPr>
                <w:rFonts w:eastAsiaTheme="minorEastAsia"/>
                <w:sz w:val="20"/>
                <w:szCs w:val="20"/>
              </w:rPr>
              <w:t>PLL with</w:t>
            </w:r>
            <w:r w:rsidR="006C2AEC">
              <w:rPr>
                <w:rFonts w:eastAsiaTheme="minorEastAsia"/>
                <w:sz w:val="20"/>
                <w:szCs w:val="20"/>
              </w:rPr>
              <w:t xml:space="preserve"> </w:t>
            </w:r>
            <w:r w:rsidRPr="006C2AEC">
              <w:rPr>
                <w:rFonts w:eastAsiaTheme="minorEastAsia"/>
                <w:sz w:val="20"/>
                <w:szCs w:val="20"/>
              </w:rPr>
              <w:t>a phase noise of -111</w:t>
            </w:r>
            <w:r w:rsidR="006C2AEC">
              <w:rPr>
                <w:rFonts w:eastAsiaTheme="minorEastAsia"/>
                <w:sz w:val="20"/>
                <w:szCs w:val="20"/>
              </w:rPr>
              <w:t xml:space="preserve"> </w:t>
            </w:r>
            <w:proofErr w:type="spellStart"/>
            <w:r w:rsidRPr="006C2AEC">
              <w:rPr>
                <w:rFonts w:eastAsiaTheme="minorEastAsia"/>
                <w:sz w:val="20"/>
                <w:szCs w:val="20"/>
              </w:rPr>
              <w:t>dBc</w:t>
            </w:r>
            <w:proofErr w:type="spellEnd"/>
            <w:r w:rsidRPr="006C2AEC">
              <w:rPr>
                <w:rFonts w:eastAsiaTheme="minorEastAsia"/>
                <w:sz w:val="20"/>
                <w:szCs w:val="20"/>
              </w:rPr>
              <w:t>/Hz</w:t>
            </w:r>
            <w:r w:rsidR="006C2AEC">
              <w:rPr>
                <w:rFonts w:eastAsiaTheme="minorEastAsia"/>
                <w:sz w:val="20"/>
                <w:szCs w:val="20"/>
              </w:rPr>
              <w:t xml:space="preserve"> </w:t>
            </w:r>
            <w:r w:rsidRPr="006C2AEC">
              <w:rPr>
                <w:rFonts w:eastAsiaTheme="minorEastAsia"/>
                <w:sz w:val="20"/>
                <w:szCs w:val="20"/>
              </w:rPr>
              <w:t>@</w:t>
            </w:r>
            <w:r w:rsidR="006C2AEC">
              <w:rPr>
                <w:rFonts w:eastAsiaTheme="minorEastAsia"/>
                <w:sz w:val="20"/>
                <w:szCs w:val="20"/>
              </w:rPr>
              <w:t xml:space="preserve"> </w:t>
            </w:r>
            <w:r w:rsidRPr="006C2AEC">
              <w:rPr>
                <w:rFonts w:eastAsiaTheme="minorEastAsia"/>
                <w:sz w:val="20"/>
                <w:szCs w:val="20"/>
              </w:rPr>
              <w:t>1MHz offset</w:t>
            </w:r>
          </w:p>
          <w:p w14:paraId="0FFBEB47" w14:textId="2A108157" w:rsidR="00A879AC" w:rsidRDefault="00A879AC" w:rsidP="006C2AEC">
            <w:pPr>
              <w:autoSpaceDE w:val="0"/>
              <w:autoSpaceDN w:val="0"/>
              <w:adjustRightInd w:val="0"/>
            </w:pPr>
            <w:r w:rsidRPr="00A879AC">
              <w:rPr>
                <w:rFonts w:eastAsiaTheme="minorEastAsia"/>
                <w:sz w:val="20"/>
                <w:szCs w:val="20"/>
              </w:rPr>
              <w:t>No off-chip SAW filter</w:t>
            </w:r>
          </w:p>
        </w:tc>
      </w:tr>
    </w:tbl>
    <w:p w14:paraId="63C99837" w14:textId="2CC171BC" w:rsidR="0049204C" w:rsidRDefault="0049204C" w:rsidP="00AE11AE">
      <w:pPr>
        <w:spacing w:after="120"/>
        <w:rPr>
          <w:sz w:val="20"/>
          <w:szCs w:val="20"/>
        </w:rPr>
      </w:pPr>
    </w:p>
    <w:p w14:paraId="4FF5DC60" w14:textId="65AA80F2" w:rsidR="001C3773" w:rsidRPr="00221CCC" w:rsidRDefault="001C3773" w:rsidP="001C3773">
      <w:pPr>
        <w:spacing w:after="120"/>
        <w:rPr>
          <w:b/>
          <w:bCs/>
          <w:sz w:val="20"/>
          <w:szCs w:val="20"/>
        </w:rPr>
      </w:pPr>
      <w:r w:rsidRPr="00221CCC">
        <w:rPr>
          <w:b/>
          <w:bCs/>
          <w:sz w:val="20"/>
          <w:szCs w:val="20"/>
          <w:lang w:val="en-GB"/>
        </w:rPr>
        <w:t xml:space="preserve">Proposal </w:t>
      </w:r>
      <w:r>
        <w:rPr>
          <w:b/>
          <w:bCs/>
          <w:sz w:val="20"/>
          <w:szCs w:val="20"/>
          <w:lang w:val="en-GB"/>
        </w:rPr>
        <w:t>3</w:t>
      </w:r>
      <w:r w:rsidRPr="00221CCC">
        <w:rPr>
          <w:b/>
          <w:bCs/>
          <w:sz w:val="20"/>
          <w:szCs w:val="20"/>
          <w:lang w:val="en-GB"/>
        </w:rPr>
        <w:t xml:space="preserve">: </w:t>
      </w:r>
      <w:r w:rsidRPr="00221CCC">
        <w:rPr>
          <w:b/>
          <w:bCs/>
          <w:sz w:val="20"/>
          <w:szCs w:val="20"/>
        </w:rPr>
        <w:t>OFDM-based receiver architecture</w:t>
      </w:r>
      <w:r>
        <w:rPr>
          <w:b/>
          <w:bCs/>
          <w:sz w:val="20"/>
          <w:szCs w:val="20"/>
        </w:rPr>
        <w:t xml:space="preserve">, based on </w:t>
      </w:r>
      <w:r w:rsidRPr="00BE0163">
        <w:rPr>
          <w:b/>
          <w:bCs/>
          <w:sz w:val="20"/>
          <w:szCs w:val="20"/>
        </w:rPr>
        <w:t>the heterodyne architecture or the homodyne/zero-IF architecture</w:t>
      </w:r>
      <w:r>
        <w:rPr>
          <w:b/>
          <w:bCs/>
          <w:sz w:val="20"/>
          <w:szCs w:val="20"/>
        </w:rPr>
        <w:t>,</w:t>
      </w:r>
      <w:r w:rsidRPr="00221CCC">
        <w:rPr>
          <w:b/>
          <w:bCs/>
          <w:sz w:val="20"/>
          <w:szCs w:val="20"/>
        </w:rPr>
        <w:t xml:space="preserve"> is further studied for LP</w:t>
      </w:r>
      <w:r w:rsidR="0076068C">
        <w:rPr>
          <w:b/>
          <w:bCs/>
          <w:sz w:val="20"/>
          <w:szCs w:val="20"/>
        </w:rPr>
        <w:t xml:space="preserve"> </w:t>
      </w:r>
      <w:r w:rsidRPr="00221CCC">
        <w:rPr>
          <w:b/>
          <w:bCs/>
          <w:sz w:val="20"/>
          <w:szCs w:val="20"/>
        </w:rPr>
        <w:t>WUR.</w:t>
      </w:r>
    </w:p>
    <w:p w14:paraId="1434FDB6" w14:textId="77777777" w:rsidR="001C3773" w:rsidRPr="001C3773" w:rsidRDefault="001C3773" w:rsidP="00AE11AE">
      <w:pPr>
        <w:spacing w:after="120"/>
        <w:rPr>
          <w:sz w:val="20"/>
          <w:szCs w:val="20"/>
        </w:rPr>
      </w:pPr>
    </w:p>
    <w:p w14:paraId="022777CA" w14:textId="3130A35F" w:rsidR="00041988" w:rsidRDefault="00C84FE2" w:rsidP="003105DC">
      <w:pPr>
        <w:pStyle w:val="Heading1"/>
      </w:pPr>
      <w:r>
        <w:t>Conclusion</w:t>
      </w:r>
    </w:p>
    <w:p w14:paraId="66D18643" w14:textId="6F2EC999" w:rsidR="005525CD" w:rsidRDefault="007128B3" w:rsidP="007128B3">
      <w:pPr>
        <w:pStyle w:val="0Maintext"/>
        <w:spacing w:after="120" w:afterAutospacing="0" w:line="240" w:lineRule="auto"/>
        <w:ind w:firstLine="0"/>
        <w:rPr>
          <w:lang w:val="en-US"/>
        </w:rPr>
      </w:pPr>
      <w:r>
        <w:rPr>
          <w:lang w:val="en-US"/>
        </w:rPr>
        <w:t xml:space="preserve">In </w:t>
      </w:r>
      <w:r w:rsidR="00B36B82">
        <w:rPr>
          <w:lang w:val="en-US"/>
        </w:rPr>
        <w:t xml:space="preserve">this </w:t>
      </w:r>
      <w:r>
        <w:rPr>
          <w:lang w:val="en-US"/>
        </w:rPr>
        <w:t xml:space="preserve">contribution, we </w:t>
      </w:r>
      <w:r w:rsidR="00302BEF">
        <w:rPr>
          <w:lang w:val="en-US"/>
        </w:rPr>
        <w:t>have discussed</w:t>
      </w:r>
      <w:r>
        <w:rPr>
          <w:lang w:val="en-US"/>
        </w:rPr>
        <w:t xml:space="preserve"> </w:t>
      </w:r>
      <w:r w:rsidR="004820DE">
        <w:rPr>
          <w:lang w:val="en-US"/>
        </w:rPr>
        <w:t>LP WUR</w:t>
      </w:r>
      <w:r w:rsidR="00015081">
        <w:rPr>
          <w:lang w:val="en-US"/>
        </w:rPr>
        <w:t xml:space="preserve"> architectures</w:t>
      </w:r>
      <w:r w:rsidR="00302BEF">
        <w:rPr>
          <w:lang w:val="en-US"/>
        </w:rPr>
        <w:t>, and have the following proposals:</w:t>
      </w:r>
    </w:p>
    <w:p w14:paraId="120D67F2" w14:textId="77777777" w:rsidR="00875C39" w:rsidRPr="002B733C" w:rsidRDefault="00875C39" w:rsidP="00875C39">
      <w:pPr>
        <w:spacing w:after="120"/>
        <w:rPr>
          <w:b/>
          <w:bCs/>
          <w:sz w:val="20"/>
          <w:szCs w:val="20"/>
          <w:lang w:val="en-GB"/>
        </w:rPr>
      </w:pPr>
      <w:r w:rsidRPr="002B733C">
        <w:rPr>
          <w:b/>
          <w:bCs/>
          <w:sz w:val="20"/>
          <w:szCs w:val="20"/>
          <w:lang w:val="en-GB"/>
        </w:rPr>
        <w:lastRenderedPageBreak/>
        <w:t xml:space="preserve">Proposal </w:t>
      </w:r>
      <w:r>
        <w:rPr>
          <w:b/>
          <w:bCs/>
          <w:sz w:val="20"/>
          <w:szCs w:val="20"/>
          <w:lang w:val="en-GB"/>
        </w:rPr>
        <w:t>1</w:t>
      </w:r>
      <w:r w:rsidRPr="002B733C">
        <w:rPr>
          <w:b/>
          <w:bCs/>
          <w:sz w:val="20"/>
          <w:szCs w:val="20"/>
          <w:lang w:val="en-GB"/>
        </w:rPr>
        <w:t xml:space="preserve">: De-prioritize the study </w:t>
      </w:r>
      <w:r>
        <w:rPr>
          <w:b/>
          <w:bCs/>
          <w:sz w:val="20"/>
          <w:szCs w:val="20"/>
          <w:lang w:val="en-GB"/>
        </w:rPr>
        <w:t>on</w:t>
      </w:r>
      <w:r w:rsidRPr="002B733C">
        <w:rPr>
          <w:b/>
          <w:bCs/>
          <w:sz w:val="20"/>
          <w:szCs w:val="20"/>
          <w:lang w:val="en-GB"/>
        </w:rPr>
        <w:t xml:space="preserve"> the architecture with RF envelope detection.</w:t>
      </w:r>
    </w:p>
    <w:p w14:paraId="4CCB9957" w14:textId="77777777" w:rsidR="00875C39" w:rsidRPr="003B03D7" w:rsidRDefault="00875C39" w:rsidP="00875C39">
      <w:pPr>
        <w:spacing w:after="120"/>
        <w:rPr>
          <w:b/>
          <w:bCs/>
          <w:sz w:val="20"/>
          <w:szCs w:val="20"/>
          <w:lang w:val="en-GB"/>
        </w:rPr>
      </w:pPr>
      <w:r w:rsidRPr="003B03D7">
        <w:rPr>
          <w:b/>
          <w:bCs/>
          <w:sz w:val="20"/>
          <w:szCs w:val="20"/>
        </w:rPr>
        <w:t xml:space="preserve">Proposal </w:t>
      </w:r>
      <w:r>
        <w:rPr>
          <w:b/>
          <w:bCs/>
          <w:sz w:val="20"/>
          <w:szCs w:val="20"/>
        </w:rPr>
        <w:t>2</w:t>
      </w:r>
      <w:r w:rsidRPr="003B03D7">
        <w:rPr>
          <w:b/>
          <w:bCs/>
          <w:sz w:val="20"/>
          <w:szCs w:val="20"/>
        </w:rPr>
        <w:t>: ACS requirements should be considered in the architecture evaluation.</w:t>
      </w:r>
    </w:p>
    <w:p w14:paraId="26184233" w14:textId="77777777" w:rsidR="00875C39" w:rsidRPr="00803E01" w:rsidRDefault="00875C39" w:rsidP="00875C39">
      <w:pPr>
        <w:spacing w:after="120"/>
        <w:rPr>
          <w:b/>
          <w:bCs/>
          <w:sz w:val="20"/>
          <w:szCs w:val="20"/>
          <w:lang w:val="en-GB"/>
        </w:rPr>
      </w:pPr>
      <w:r w:rsidRPr="00803E01">
        <w:rPr>
          <w:b/>
          <w:bCs/>
          <w:sz w:val="20"/>
          <w:szCs w:val="20"/>
          <w:lang w:val="en-GB"/>
        </w:rPr>
        <w:t>Observation 1: OFDM-based receiver architecture has the potential benefit of maximally reusing the existing MR receiver architecture, reusing legacy NR signals, and may be better at satisfying existing ACS requirements and more efficiently multiplexing with existing NR signals.</w:t>
      </w:r>
    </w:p>
    <w:p w14:paraId="0BB073E0" w14:textId="7E764FB0" w:rsidR="00875C39" w:rsidRPr="00221CCC" w:rsidRDefault="00875C39" w:rsidP="00875C39">
      <w:pPr>
        <w:spacing w:after="120"/>
        <w:rPr>
          <w:b/>
          <w:bCs/>
          <w:sz w:val="20"/>
          <w:szCs w:val="20"/>
        </w:rPr>
      </w:pPr>
      <w:r w:rsidRPr="00221CCC">
        <w:rPr>
          <w:b/>
          <w:bCs/>
          <w:sz w:val="20"/>
          <w:szCs w:val="20"/>
          <w:lang w:val="en-GB"/>
        </w:rPr>
        <w:t xml:space="preserve">Proposal </w:t>
      </w:r>
      <w:r>
        <w:rPr>
          <w:b/>
          <w:bCs/>
          <w:sz w:val="20"/>
          <w:szCs w:val="20"/>
          <w:lang w:val="en-GB"/>
        </w:rPr>
        <w:t>3</w:t>
      </w:r>
      <w:r w:rsidRPr="00221CCC">
        <w:rPr>
          <w:b/>
          <w:bCs/>
          <w:sz w:val="20"/>
          <w:szCs w:val="20"/>
          <w:lang w:val="en-GB"/>
        </w:rPr>
        <w:t xml:space="preserve">: </w:t>
      </w:r>
      <w:r w:rsidRPr="00221CCC">
        <w:rPr>
          <w:b/>
          <w:bCs/>
          <w:sz w:val="20"/>
          <w:szCs w:val="20"/>
        </w:rPr>
        <w:t>OFDM-based receiver architecture</w:t>
      </w:r>
      <w:r>
        <w:rPr>
          <w:b/>
          <w:bCs/>
          <w:sz w:val="20"/>
          <w:szCs w:val="20"/>
        </w:rPr>
        <w:t xml:space="preserve">, based on </w:t>
      </w:r>
      <w:r w:rsidRPr="00BE0163">
        <w:rPr>
          <w:b/>
          <w:bCs/>
          <w:sz w:val="20"/>
          <w:szCs w:val="20"/>
        </w:rPr>
        <w:t>the heterodyne architecture or the homodyne/zero-IF architecture</w:t>
      </w:r>
      <w:r>
        <w:rPr>
          <w:b/>
          <w:bCs/>
          <w:sz w:val="20"/>
          <w:szCs w:val="20"/>
        </w:rPr>
        <w:t>,</w:t>
      </w:r>
      <w:r w:rsidRPr="00221CCC">
        <w:rPr>
          <w:b/>
          <w:bCs/>
          <w:sz w:val="20"/>
          <w:szCs w:val="20"/>
        </w:rPr>
        <w:t xml:space="preserve"> is further studied for LP</w:t>
      </w:r>
      <w:r w:rsidR="0076068C">
        <w:rPr>
          <w:b/>
          <w:bCs/>
          <w:sz w:val="20"/>
          <w:szCs w:val="20"/>
        </w:rPr>
        <w:t xml:space="preserve"> </w:t>
      </w:r>
      <w:r w:rsidRPr="00221CCC">
        <w:rPr>
          <w:b/>
          <w:bCs/>
          <w:sz w:val="20"/>
          <w:szCs w:val="20"/>
        </w:rPr>
        <w:t>WUR.</w:t>
      </w:r>
    </w:p>
    <w:p w14:paraId="541ADBE5" w14:textId="77777777" w:rsidR="0057677A" w:rsidRPr="00875C39" w:rsidRDefault="0057677A" w:rsidP="0057677A">
      <w:pPr>
        <w:spacing w:after="120"/>
        <w:rPr>
          <w:b/>
          <w:bCs/>
          <w:sz w:val="20"/>
          <w:szCs w:val="15"/>
        </w:rPr>
      </w:pPr>
    </w:p>
    <w:p w14:paraId="600C97AD" w14:textId="27E67608" w:rsidR="00CD4A71" w:rsidRDefault="00CD4A71" w:rsidP="00CD4A71">
      <w:pPr>
        <w:pStyle w:val="Heading1"/>
      </w:pPr>
      <w:r>
        <w:t xml:space="preserve">Reference </w:t>
      </w:r>
    </w:p>
    <w:p w14:paraId="77705168" w14:textId="0CB12E60" w:rsidR="00CD4A71" w:rsidRDefault="00CF6979">
      <w:pPr>
        <w:pStyle w:val="0Maintext"/>
        <w:numPr>
          <w:ilvl w:val="0"/>
          <w:numId w:val="7"/>
        </w:numPr>
        <w:spacing w:after="120"/>
        <w:rPr>
          <w:lang w:val="en-US"/>
        </w:rPr>
      </w:pPr>
      <w:r w:rsidRPr="00CF6979">
        <w:rPr>
          <w:lang w:val="en-US"/>
        </w:rPr>
        <w:t>RP-222644</w:t>
      </w:r>
      <w:r w:rsidR="00CD4A71">
        <w:rPr>
          <w:lang w:val="en-US"/>
        </w:rPr>
        <w:t xml:space="preserve">, </w:t>
      </w:r>
      <w:r w:rsidRPr="00CF6979">
        <w:rPr>
          <w:lang w:val="en-US"/>
        </w:rPr>
        <w:t>Revised SID: Study on low-power Wake-up Signal and Receiver for NR</w:t>
      </w:r>
      <w:r w:rsidR="00CD4A71">
        <w:rPr>
          <w:lang w:val="en-US"/>
        </w:rPr>
        <w:t xml:space="preserve">, </w:t>
      </w:r>
      <w:r w:rsidR="00CD4A71" w:rsidRPr="00CD4A71">
        <w:rPr>
          <w:lang w:val="en-US"/>
        </w:rPr>
        <w:t>RAN#9</w:t>
      </w:r>
      <w:r>
        <w:rPr>
          <w:lang w:val="en-US"/>
        </w:rPr>
        <w:t>7</w:t>
      </w:r>
      <w:r w:rsidR="00CD4A71" w:rsidRPr="00CD4A71">
        <w:rPr>
          <w:lang w:val="en-US"/>
        </w:rPr>
        <w:t>e</w:t>
      </w:r>
      <w:r>
        <w:rPr>
          <w:lang w:val="en-US"/>
        </w:rPr>
        <w:t>, September</w:t>
      </w:r>
      <w:r w:rsidR="00CD4A71" w:rsidRPr="00CD4A71">
        <w:rPr>
          <w:lang w:val="en-US"/>
        </w:rPr>
        <w:t xml:space="preserve"> 202</w:t>
      </w:r>
      <w:r w:rsidR="00F96612">
        <w:rPr>
          <w:lang w:val="en-US"/>
        </w:rPr>
        <w:t>1</w:t>
      </w:r>
      <w:r>
        <w:rPr>
          <w:lang w:val="en-US"/>
        </w:rPr>
        <w:t>.</w:t>
      </w:r>
    </w:p>
    <w:p w14:paraId="044CE322" w14:textId="151E50C7" w:rsidR="00473F2F" w:rsidRPr="0027407C" w:rsidRDefault="00473F2F">
      <w:pPr>
        <w:pStyle w:val="0Maintext"/>
        <w:numPr>
          <w:ilvl w:val="0"/>
          <w:numId w:val="7"/>
        </w:numPr>
        <w:spacing w:after="120"/>
        <w:rPr>
          <w:lang w:val="en-US"/>
        </w:rPr>
      </w:pPr>
      <w:r w:rsidRPr="00473F2F">
        <w:t>R1-</w:t>
      </w:r>
      <w:r w:rsidR="00E849B2">
        <w:t>2301371</w:t>
      </w:r>
      <w:r w:rsidRPr="00473F2F">
        <w:t>, On performance evaluation for low power wake-up signal, Apple, RAN1#11</w:t>
      </w:r>
      <w:r w:rsidR="00E849B2">
        <w:t>2</w:t>
      </w:r>
      <w:r w:rsidRPr="00473F2F">
        <w:t xml:space="preserve">, </w:t>
      </w:r>
      <w:r w:rsidR="00E849B2">
        <w:t>Feb</w:t>
      </w:r>
      <w:r w:rsidRPr="00473F2F">
        <w:t>. 202</w:t>
      </w:r>
      <w:r w:rsidR="00E849B2">
        <w:t>3</w:t>
      </w:r>
      <w:r w:rsidRPr="00473F2F">
        <w:t>.</w:t>
      </w:r>
    </w:p>
    <w:p w14:paraId="17A7F394" w14:textId="77777777" w:rsidR="0049204C" w:rsidRDefault="0049204C">
      <w:pPr>
        <w:pStyle w:val="0Maintext"/>
        <w:numPr>
          <w:ilvl w:val="0"/>
          <w:numId w:val="7"/>
        </w:numPr>
        <w:spacing w:after="120"/>
        <w:rPr>
          <w:lang w:val="en-US"/>
        </w:rPr>
      </w:pPr>
      <w:r w:rsidRPr="0027407C">
        <w:rPr>
          <w:lang w:val="en-US"/>
        </w:rPr>
        <w:t xml:space="preserve">P.S. Tseng; W. Yang; M.J. Wu; L.M. </w:t>
      </w:r>
      <w:proofErr w:type="spellStart"/>
      <w:r w:rsidRPr="0027407C">
        <w:rPr>
          <w:lang w:val="en-US"/>
        </w:rPr>
        <w:t>Jin</w:t>
      </w:r>
      <w:proofErr w:type="spellEnd"/>
      <w:r w:rsidRPr="0027407C">
        <w:rPr>
          <w:lang w:val="en-US"/>
        </w:rPr>
        <w:t xml:space="preserve">; D.P. Li; E.C. Low; C.H. Hsiao; H.T. Lin; K.H. Yang; S.C. Shen; C.M. </w:t>
      </w:r>
      <w:proofErr w:type="spellStart"/>
      <w:r w:rsidRPr="0027407C">
        <w:rPr>
          <w:lang w:val="en-US"/>
        </w:rPr>
        <w:t>Kuo</w:t>
      </w:r>
      <w:proofErr w:type="spellEnd"/>
      <w:r w:rsidRPr="0027407C">
        <w:rPr>
          <w:lang w:val="en-US"/>
        </w:rPr>
        <w:t xml:space="preserve">; C.L. Heng; G.K. </w:t>
      </w:r>
      <w:proofErr w:type="spellStart"/>
      <w:r w:rsidRPr="0027407C">
        <w:rPr>
          <w:lang w:val="en-US"/>
        </w:rPr>
        <w:t>Dehng</w:t>
      </w:r>
      <w:proofErr w:type="spellEnd"/>
      <w:r>
        <w:rPr>
          <w:lang w:val="en-US"/>
        </w:rPr>
        <w:t>, “</w:t>
      </w:r>
      <w:r w:rsidRPr="0027407C">
        <w:rPr>
          <w:lang w:val="en-US"/>
        </w:rPr>
        <w:t>A 55nm SAW-Less NB-IoT CMOS Transceiver in an RF-SoC with Phase Coherent RX and Polar Modulation TX</w:t>
      </w:r>
      <w:r>
        <w:rPr>
          <w:lang w:val="en-US"/>
        </w:rPr>
        <w:t xml:space="preserve">”, </w:t>
      </w:r>
      <w:r w:rsidRPr="008929E5">
        <w:rPr>
          <w:lang w:val="en-US"/>
        </w:rPr>
        <w:t>2019 IEEE Radio Frequency Integrated Circuits Symposium (RFIC)</w:t>
      </w:r>
      <w:r>
        <w:rPr>
          <w:lang w:val="en-US"/>
        </w:rPr>
        <w:t>.</w:t>
      </w:r>
    </w:p>
    <w:p w14:paraId="06D35954" w14:textId="6BE67CD9" w:rsidR="0027407C" w:rsidRPr="004453BD" w:rsidRDefault="0049204C" w:rsidP="004453BD">
      <w:pPr>
        <w:pStyle w:val="0Maintext"/>
        <w:numPr>
          <w:ilvl w:val="0"/>
          <w:numId w:val="7"/>
        </w:numPr>
        <w:spacing w:after="120"/>
        <w:rPr>
          <w:lang w:val="en-US"/>
        </w:rPr>
      </w:pPr>
      <w:r w:rsidRPr="00D90D45">
        <w:rPr>
          <w:lang w:val="en-US"/>
        </w:rPr>
        <w:t xml:space="preserve">Trevor J. </w:t>
      </w:r>
      <w:proofErr w:type="spellStart"/>
      <w:r w:rsidRPr="00D90D45">
        <w:rPr>
          <w:lang w:val="en-US"/>
        </w:rPr>
        <w:t>Odelberg</w:t>
      </w:r>
      <w:proofErr w:type="spellEnd"/>
      <w:r w:rsidRPr="00D90D45">
        <w:rPr>
          <w:lang w:val="en-US"/>
        </w:rPr>
        <w:t xml:space="preserve">, </w:t>
      </w:r>
      <w:proofErr w:type="spellStart"/>
      <w:r w:rsidRPr="00D90D45">
        <w:rPr>
          <w:lang w:val="en-US"/>
        </w:rPr>
        <w:t>Jaeho</w:t>
      </w:r>
      <w:proofErr w:type="spellEnd"/>
      <w:r w:rsidRPr="00D90D45">
        <w:rPr>
          <w:lang w:val="en-US"/>
        </w:rPr>
        <w:t xml:space="preserve"> </w:t>
      </w:r>
      <w:proofErr w:type="spellStart"/>
      <w:r w:rsidRPr="00D90D45">
        <w:rPr>
          <w:lang w:val="en-US"/>
        </w:rPr>
        <w:t>Im</w:t>
      </w:r>
      <w:proofErr w:type="spellEnd"/>
      <w:r w:rsidRPr="00D90D45">
        <w:rPr>
          <w:lang w:val="en-US"/>
        </w:rPr>
        <w:t xml:space="preserve">, David D. </w:t>
      </w:r>
      <w:proofErr w:type="spellStart"/>
      <w:r w:rsidRPr="00D90D45">
        <w:rPr>
          <w:lang w:val="en-US"/>
        </w:rPr>
        <w:t>Wentzloff</w:t>
      </w:r>
      <w:proofErr w:type="spellEnd"/>
      <w:r>
        <w:rPr>
          <w:lang w:val="en-US"/>
        </w:rPr>
        <w:t>, “</w:t>
      </w:r>
      <w:r w:rsidRPr="00D90D45">
        <w:rPr>
          <w:lang w:val="en-US"/>
        </w:rPr>
        <w:t>A 2.1mW -109dBm NB-IoT Wake-Up Receiver</w:t>
      </w:r>
      <w:r>
        <w:rPr>
          <w:lang w:val="en-US"/>
        </w:rPr>
        <w:t xml:space="preserve">”, </w:t>
      </w:r>
      <w:r w:rsidRPr="008929E5">
        <w:rPr>
          <w:lang w:val="en-US"/>
        </w:rPr>
        <w:t>2021 IEEE Radio Frequency Integrated Circuits Symposium (RFIC)</w:t>
      </w:r>
      <w:r>
        <w:rPr>
          <w:lang w:val="en-US"/>
        </w:rPr>
        <w:t>.</w:t>
      </w:r>
    </w:p>
    <w:sectPr w:rsidR="0027407C" w:rsidRPr="004453BD"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4F6FF6"/>
    <w:multiLevelType w:val="hybridMultilevel"/>
    <w:tmpl w:val="E634D532"/>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05087D"/>
    <w:multiLevelType w:val="hybridMultilevel"/>
    <w:tmpl w:val="C116F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0AA18A4"/>
    <w:multiLevelType w:val="hybridMultilevel"/>
    <w:tmpl w:val="01820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713967433">
    <w:abstractNumId w:val="3"/>
  </w:num>
  <w:num w:numId="2" w16cid:durableId="104872176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35969775">
    <w:abstractNumId w:val="4"/>
  </w:num>
  <w:num w:numId="4" w16cid:durableId="1534732967">
    <w:abstractNumId w:val="8"/>
  </w:num>
  <w:num w:numId="5" w16cid:durableId="99182736">
    <w:abstractNumId w:val="12"/>
  </w:num>
  <w:num w:numId="6" w16cid:durableId="607547185">
    <w:abstractNumId w:val="5"/>
  </w:num>
  <w:num w:numId="7" w16cid:durableId="2096591999">
    <w:abstractNumId w:val="2"/>
  </w:num>
  <w:num w:numId="8" w16cid:durableId="1373504705">
    <w:abstractNumId w:val="9"/>
  </w:num>
  <w:num w:numId="9" w16cid:durableId="1879394169">
    <w:abstractNumId w:val="7"/>
  </w:num>
  <w:num w:numId="10" w16cid:durableId="2045981818">
    <w:abstractNumId w:val="10"/>
  </w:num>
  <w:num w:numId="11" w16cid:durableId="1508444482">
    <w:abstractNumId w:val="11"/>
  </w:num>
  <w:num w:numId="12" w16cid:durableId="169484459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7B0"/>
    <w:rsid w:val="00005D7F"/>
    <w:rsid w:val="00006B81"/>
    <w:rsid w:val="00007041"/>
    <w:rsid w:val="00012570"/>
    <w:rsid w:val="00015081"/>
    <w:rsid w:val="0001689B"/>
    <w:rsid w:val="000170BD"/>
    <w:rsid w:val="00017F24"/>
    <w:rsid w:val="000212EC"/>
    <w:rsid w:val="00021B2C"/>
    <w:rsid w:val="00022590"/>
    <w:rsid w:val="00023C23"/>
    <w:rsid w:val="00024C06"/>
    <w:rsid w:val="00024CD4"/>
    <w:rsid w:val="00025A25"/>
    <w:rsid w:val="000264E6"/>
    <w:rsid w:val="00026645"/>
    <w:rsid w:val="000319BC"/>
    <w:rsid w:val="00031E68"/>
    <w:rsid w:val="00033D5B"/>
    <w:rsid w:val="000359AB"/>
    <w:rsid w:val="00035D88"/>
    <w:rsid w:val="00041988"/>
    <w:rsid w:val="0004326B"/>
    <w:rsid w:val="00044CC2"/>
    <w:rsid w:val="000460DD"/>
    <w:rsid w:val="000461DE"/>
    <w:rsid w:val="00046A58"/>
    <w:rsid w:val="000472B8"/>
    <w:rsid w:val="000477BF"/>
    <w:rsid w:val="0005018D"/>
    <w:rsid w:val="00051FB2"/>
    <w:rsid w:val="0005388A"/>
    <w:rsid w:val="000544FE"/>
    <w:rsid w:val="00054A4D"/>
    <w:rsid w:val="00056036"/>
    <w:rsid w:val="0005612B"/>
    <w:rsid w:val="000605BB"/>
    <w:rsid w:val="0006076E"/>
    <w:rsid w:val="00060EC3"/>
    <w:rsid w:val="000616D0"/>
    <w:rsid w:val="00063AA1"/>
    <w:rsid w:val="0006484F"/>
    <w:rsid w:val="00070C36"/>
    <w:rsid w:val="00071398"/>
    <w:rsid w:val="00072724"/>
    <w:rsid w:val="00072E3E"/>
    <w:rsid w:val="00073136"/>
    <w:rsid w:val="00073B46"/>
    <w:rsid w:val="00077B83"/>
    <w:rsid w:val="00080826"/>
    <w:rsid w:val="000816F6"/>
    <w:rsid w:val="0008228A"/>
    <w:rsid w:val="00082859"/>
    <w:rsid w:val="00085F30"/>
    <w:rsid w:val="0008703F"/>
    <w:rsid w:val="000926BF"/>
    <w:rsid w:val="00092A85"/>
    <w:rsid w:val="000930CA"/>
    <w:rsid w:val="0009405B"/>
    <w:rsid w:val="000944CD"/>
    <w:rsid w:val="00095AD1"/>
    <w:rsid w:val="00096B56"/>
    <w:rsid w:val="000971DB"/>
    <w:rsid w:val="0009755C"/>
    <w:rsid w:val="000A077D"/>
    <w:rsid w:val="000A0881"/>
    <w:rsid w:val="000A1890"/>
    <w:rsid w:val="000A1BF7"/>
    <w:rsid w:val="000A3284"/>
    <w:rsid w:val="000A36D9"/>
    <w:rsid w:val="000A3A76"/>
    <w:rsid w:val="000A50B8"/>
    <w:rsid w:val="000B1408"/>
    <w:rsid w:val="000B1D08"/>
    <w:rsid w:val="000B4265"/>
    <w:rsid w:val="000C0DC4"/>
    <w:rsid w:val="000C2C00"/>
    <w:rsid w:val="000C332D"/>
    <w:rsid w:val="000C3D00"/>
    <w:rsid w:val="000C42F2"/>
    <w:rsid w:val="000C5BD1"/>
    <w:rsid w:val="000C6206"/>
    <w:rsid w:val="000C6CA4"/>
    <w:rsid w:val="000C7A30"/>
    <w:rsid w:val="000C7D03"/>
    <w:rsid w:val="000D1A8F"/>
    <w:rsid w:val="000D2221"/>
    <w:rsid w:val="000D4A08"/>
    <w:rsid w:val="000D5020"/>
    <w:rsid w:val="000D53AB"/>
    <w:rsid w:val="000D691A"/>
    <w:rsid w:val="000E0807"/>
    <w:rsid w:val="000E0E9C"/>
    <w:rsid w:val="000E284E"/>
    <w:rsid w:val="000E2B01"/>
    <w:rsid w:val="000E2CB7"/>
    <w:rsid w:val="000E3F43"/>
    <w:rsid w:val="000E5147"/>
    <w:rsid w:val="000E6DE7"/>
    <w:rsid w:val="000F06FE"/>
    <w:rsid w:val="000F1F73"/>
    <w:rsid w:val="000F2BE5"/>
    <w:rsid w:val="000F2C70"/>
    <w:rsid w:val="000F50D5"/>
    <w:rsid w:val="000F5E1F"/>
    <w:rsid w:val="001018B9"/>
    <w:rsid w:val="00103258"/>
    <w:rsid w:val="00104F47"/>
    <w:rsid w:val="001056EE"/>
    <w:rsid w:val="00110FC1"/>
    <w:rsid w:val="0011175D"/>
    <w:rsid w:val="00111D2B"/>
    <w:rsid w:val="00112342"/>
    <w:rsid w:val="00113855"/>
    <w:rsid w:val="00113BD6"/>
    <w:rsid w:val="0011444F"/>
    <w:rsid w:val="001144DC"/>
    <w:rsid w:val="0011495B"/>
    <w:rsid w:val="00115E79"/>
    <w:rsid w:val="00116822"/>
    <w:rsid w:val="001200EE"/>
    <w:rsid w:val="00121C38"/>
    <w:rsid w:val="001222E8"/>
    <w:rsid w:val="00124F87"/>
    <w:rsid w:val="0012629C"/>
    <w:rsid w:val="00126A2E"/>
    <w:rsid w:val="00127219"/>
    <w:rsid w:val="001275E2"/>
    <w:rsid w:val="00131BBD"/>
    <w:rsid w:val="001330AA"/>
    <w:rsid w:val="001344AA"/>
    <w:rsid w:val="001360B7"/>
    <w:rsid w:val="00140026"/>
    <w:rsid w:val="0014015A"/>
    <w:rsid w:val="00140849"/>
    <w:rsid w:val="00141D53"/>
    <w:rsid w:val="0014268A"/>
    <w:rsid w:val="00143536"/>
    <w:rsid w:val="001454B7"/>
    <w:rsid w:val="00147208"/>
    <w:rsid w:val="00150BB8"/>
    <w:rsid w:val="00150FA9"/>
    <w:rsid w:val="00153773"/>
    <w:rsid w:val="0015493B"/>
    <w:rsid w:val="00164076"/>
    <w:rsid w:val="00165EE3"/>
    <w:rsid w:val="00167B8F"/>
    <w:rsid w:val="00170B1A"/>
    <w:rsid w:val="001716AB"/>
    <w:rsid w:val="0017276A"/>
    <w:rsid w:val="00172C75"/>
    <w:rsid w:val="00175880"/>
    <w:rsid w:val="00177061"/>
    <w:rsid w:val="00177199"/>
    <w:rsid w:val="00177831"/>
    <w:rsid w:val="001779C8"/>
    <w:rsid w:val="0018293E"/>
    <w:rsid w:val="001832DB"/>
    <w:rsid w:val="00184FEA"/>
    <w:rsid w:val="00185549"/>
    <w:rsid w:val="0018607A"/>
    <w:rsid w:val="00186460"/>
    <w:rsid w:val="0019065C"/>
    <w:rsid w:val="00193C5D"/>
    <w:rsid w:val="00194352"/>
    <w:rsid w:val="00194BBD"/>
    <w:rsid w:val="0019557E"/>
    <w:rsid w:val="00195ED6"/>
    <w:rsid w:val="001963D3"/>
    <w:rsid w:val="0019720F"/>
    <w:rsid w:val="0019796D"/>
    <w:rsid w:val="001A0153"/>
    <w:rsid w:val="001A0A5B"/>
    <w:rsid w:val="001A16FE"/>
    <w:rsid w:val="001A1718"/>
    <w:rsid w:val="001A3A62"/>
    <w:rsid w:val="001A45D1"/>
    <w:rsid w:val="001B158D"/>
    <w:rsid w:val="001B160F"/>
    <w:rsid w:val="001B1986"/>
    <w:rsid w:val="001B26ED"/>
    <w:rsid w:val="001B2AEE"/>
    <w:rsid w:val="001B38D1"/>
    <w:rsid w:val="001B41F1"/>
    <w:rsid w:val="001B594B"/>
    <w:rsid w:val="001B7C08"/>
    <w:rsid w:val="001C159F"/>
    <w:rsid w:val="001C276B"/>
    <w:rsid w:val="001C3773"/>
    <w:rsid w:val="001C3A34"/>
    <w:rsid w:val="001C4374"/>
    <w:rsid w:val="001C441E"/>
    <w:rsid w:val="001C4F93"/>
    <w:rsid w:val="001C59CA"/>
    <w:rsid w:val="001C5FBE"/>
    <w:rsid w:val="001D09D4"/>
    <w:rsid w:val="001D182F"/>
    <w:rsid w:val="001D3BBC"/>
    <w:rsid w:val="001D5CE5"/>
    <w:rsid w:val="001D7394"/>
    <w:rsid w:val="001D749D"/>
    <w:rsid w:val="001D754C"/>
    <w:rsid w:val="001E07D4"/>
    <w:rsid w:val="001E19E7"/>
    <w:rsid w:val="001E2E17"/>
    <w:rsid w:val="001F1032"/>
    <w:rsid w:val="001F14E7"/>
    <w:rsid w:val="001F36E8"/>
    <w:rsid w:val="001F3D1F"/>
    <w:rsid w:val="001F465C"/>
    <w:rsid w:val="001F5663"/>
    <w:rsid w:val="001F6A3A"/>
    <w:rsid w:val="0020014E"/>
    <w:rsid w:val="0020128A"/>
    <w:rsid w:val="00203055"/>
    <w:rsid w:val="00205B31"/>
    <w:rsid w:val="00205E08"/>
    <w:rsid w:val="0020677B"/>
    <w:rsid w:val="0020702B"/>
    <w:rsid w:val="002121EE"/>
    <w:rsid w:val="00212394"/>
    <w:rsid w:val="00212C8F"/>
    <w:rsid w:val="002134C9"/>
    <w:rsid w:val="00213801"/>
    <w:rsid w:val="00214331"/>
    <w:rsid w:val="00214489"/>
    <w:rsid w:val="002149BA"/>
    <w:rsid w:val="0021507B"/>
    <w:rsid w:val="00215382"/>
    <w:rsid w:val="00215C7A"/>
    <w:rsid w:val="00221CCC"/>
    <w:rsid w:val="00223227"/>
    <w:rsid w:val="002237E1"/>
    <w:rsid w:val="00224BD3"/>
    <w:rsid w:val="00225625"/>
    <w:rsid w:val="00225773"/>
    <w:rsid w:val="002300D4"/>
    <w:rsid w:val="00230E29"/>
    <w:rsid w:val="002318D4"/>
    <w:rsid w:val="002349D8"/>
    <w:rsid w:val="002352C1"/>
    <w:rsid w:val="002374BC"/>
    <w:rsid w:val="00241A95"/>
    <w:rsid w:val="0024222B"/>
    <w:rsid w:val="00245D45"/>
    <w:rsid w:val="00246369"/>
    <w:rsid w:val="002468A4"/>
    <w:rsid w:val="002473AB"/>
    <w:rsid w:val="002473C0"/>
    <w:rsid w:val="0024777E"/>
    <w:rsid w:val="002501BA"/>
    <w:rsid w:val="00252B41"/>
    <w:rsid w:val="00252C48"/>
    <w:rsid w:val="00254073"/>
    <w:rsid w:val="00254F5C"/>
    <w:rsid w:val="002550FD"/>
    <w:rsid w:val="00255A73"/>
    <w:rsid w:val="00256232"/>
    <w:rsid w:val="00261A5F"/>
    <w:rsid w:val="00262B13"/>
    <w:rsid w:val="0026321C"/>
    <w:rsid w:val="00263480"/>
    <w:rsid w:val="00265453"/>
    <w:rsid w:val="00266435"/>
    <w:rsid w:val="0026655D"/>
    <w:rsid w:val="00266E0F"/>
    <w:rsid w:val="002671C1"/>
    <w:rsid w:val="00267EA4"/>
    <w:rsid w:val="00270999"/>
    <w:rsid w:val="0027140A"/>
    <w:rsid w:val="00271D73"/>
    <w:rsid w:val="00273E87"/>
    <w:rsid w:val="0027407C"/>
    <w:rsid w:val="00274F27"/>
    <w:rsid w:val="00275296"/>
    <w:rsid w:val="00275855"/>
    <w:rsid w:val="00275D48"/>
    <w:rsid w:val="002805F2"/>
    <w:rsid w:val="00280C15"/>
    <w:rsid w:val="00280EEE"/>
    <w:rsid w:val="002827E2"/>
    <w:rsid w:val="00284AB0"/>
    <w:rsid w:val="00285B13"/>
    <w:rsid w:val="0028724F"/>
    <w:rsid w:val="0029000F"/>
    <w:rsid w:val="0029049C"/>
    <w:rsid w:val="002906D7"/>
    <w:rsid w:val="00290D26"/>
    <w:rsid w:val="00291076"/>
    <w:rsid w:val="00291935"/>
    <w:rsid w:val="00292C4C"/>
    <w:rsid w:val="0029408F"/>
    <w:rsid w:val="002948FF"/>
    <w:rsid w:val="00294FDA"/>
    <w:rsid w:val="00295511"/>
    <w:rsid w:val="00295E3D"/>
    <w:rsid w:val="002972B7"/>
    <w:rsid w:val="0029785F"/>
    <w:rsid w:val="002A04A9"/>
    <w:rsid w:val="002A1E59"/>
    <w:rsid w:val="002A257E"/>
    <w:rsid w:val="002A274D"/>
    <w:rsid w:val="002A29BB"/>
    <w:rsid w:val="002A5B21"/>
    <w:rsid w:val="002B0E5A"/>
    <w:rsid w:val="002B162B"/>
    <w:rsid w:val="002B3367"/>
    <w:rsid w:val="002B56B6"/>
    <w:rsid w:val="002B620D"/>
    <w:rsid w:val="002B72F3"/>
    <w:rsid w:val="002B733C"/>
    <w:rsid w:val="002B77AD"/>
    <w:rsid w:val="002C0085"/>
    <w:rsid w:val="002C1849"/>
    <w:rsid w:val="002C4EFD"/>
    <w:rsid w:val="002C57AC"/>
    <w:rsid w:val="002C5F9B"/>
    <w:rsid w:val="002C678E"/>
    <w:rsid w:val="002D08EE"/>
    <w:rsid w:val="002D2B50"/>
    <w:rsid w:val="002D3B7E"/>
    <w:rsid w:val="002D51E0"/>
    <w:rsid w:val="002D627F"/>
    <w:rsid w:val="002D63B3"/>
    <w:rsid w:val="002D6DC8"/>
    <w:rsid w:val="002D7160"/>
    <w:rsid w:val="002E45DB"/>
    <w:rsid w:val="002E49EA"/>
    <w:rsid w:val="002E5564"/>
    <w:rsid w:val="002E770C"/>
    <w:rsid w:val="002E7927"/>
    <w:rsid w:val="0030090C"/>
    <w:rsid w:val="00300C00"/>
    <w:rsid w:val="00301CC8"/>
    <w:rsid w:val="00302BEF"/>
    <w:rsid w:val="0030451E"/>
    <w:rsid w:val="00305534"/>
    <w:rsid w:val="00307278"/>
    <w:rsid w:val="00307BFB"/>
    <w:rsid w:val="003105DC"/>
    <w:rsid w:val="00311847"/>
    <w:rsid w:val="0031214F"/>
    <w:rsid w:val="003121D9"/>
    <w:rsid w:val="00312CD9"/>
    <w:rsid w:val="00316302"/>
    <w:rsid w:val="0031760B"/>
    <w:rsid w:val="00321392"/>
    <w:rsid w:val="0032200C"/>
    <w:rsid w:val="003221D2"/>
    <w:rsid w:val="003225FC"/>
    <w:rsid w:val="0032399B"/>
    <w:rsid w:val="00323EAA"/>
    <w:rsid w:val="003243BC"/>
    <w:rsid w:val="00325E09"/>
    <w:rsid w:val="003265A4"/>
    <w:rsid w:val="00327482"/>
    <w:rsid w:val="00332F43"/>
    <w:rsid w:val="00333C79"/>
    <w:rsid w:val="00333FCC"/>
    <w:rsid w:val="0033633B"/>
    <w:rsid w:val="00336A50"/>
    <w:rsid w:val="003379FC"/>
    <w:rsid w:val="00340000"/>
    <w:rsid w:val="00341ACD"/>
    <w:rsid w:val="0034266A"/>
    <w:rsid w:val="0034417B"/>
    <w:rsid w:val="0035043E"/>
    <w:rsid w:val="00350997"/>
    <w:rsid w:val="00350CBE"/>
    <w:rsid w:val="00351A93"/>
    <w:rsid w:val="0035494F"/>
    <w:rsid w:val="00354D74"/>
    <w:rsid w:val="00354D95"/>
    <w:rsid w:val="00355D79"/>
    <w:rsid w:val="00356A2B"/>
    <w:rsid w:val="00363870"/>
    <w:rsid w:val="00363C81"/>
    <w:rsid w:val="00366F52"/>
    <w:rsid w:val="00367A61"/>
    <w:rsid w:val="00373D5E"/>
    <w:rsid w:val="0037598C"/>
    <w:rsid w:val="00376F72"/>
    <w:rsid w:val="0037727E"/>
    <w:rsid w:val="003776C0"/>
    <w:rsid w:val="003824DE"/>
    <w:rsid w:val="003838A3"/>
    <w:rsid w:val="00383C5F"/>
    <w:rsid w:val="003862B0"/>
    <w:rsid w:val="00386B4E"/>
    <w:rsid w:val="00390E0B"/>
    <w:rsid w:val="00392925"/>
    <w:rsid w:val="00394561"/>
    <w:rsid w:val="00394676"/>
    <w:rsid w:val="00394718"/>
    <w:rsid w:val="00396951"/>
    <w:rsid w:val="003A06B8"/>
    <w:rsid w:val="003A35A7"/>
    <w:rsid w:val="003A53D2"/>
    <w:rsid w:val="003B03D7"/>
    <w:rsid w:val="003B09DD"/>
    <w:rsid w:val="003B1FC9"/>
    <w:rsid w:val="003B3308"/>
    <w:rsid w:val="003B3AE4"/>
    <w:rsid w:val="003B4369"/>
    <w:rsid w:val="003B54E1"/>
    <w:rsid w:val="003C0A60"/>
    <w:rsid w:val="003C0E4F"/>
    <w:rsid w:val="003C2BEC"/>
    <w:rsid w:val="003C3AAB"/>
    <w:rsid w:val="003C55E8"/>
    <w:rsid w:val="003C5787"/>
    <w:rsid w:val="003C5AA6"/>
    <w:rsid w:val="003C5CBF"/>
    <w:rsid w:val="003C7DC2"/>
    <w:rsid w:val="003D1BC5"/>
    <w:rsid w:val="003D2035"/>
    <w:rsid w:val="003D5B47"/>
    <w:rsid w:val="003D6591"/>
    <w:rsid w:val="003E355C"/>
    <w:rsid w:val="003E437C"/>
    <w:rsid w:val="003E4A0C"/>
    <w:rsid w:val="003E51B8"/>
    <w:rsid w:val="003E58D3"/>
    <w:rsid w:val="003E5DD6"/>
    <w:rsid w:val="003E5F6E"/>
    <w:rsid w:val="003E741D"/>
    <w:rsid w:val="003E75B6"/>
    <w:rsid w:val="003F1DD1"/>
    <w:rsid w:val="003F3627"/>
    <w:rsid w:val="003F5E03"/>
    <w:rsid w:val="003F5FCE"/>
    <w:rsid w:val="003F670D"/>
    <w:rsid w:val="00401A4D"/>
    <w:rsid w:val="00402C18"/>
    <w:rsid w:val="004048A1"/>
    <w:rsid w:val="004056C5"/>
    <w:rsid w:val="00406FB8"/>
    <w:rsid w:val="00407459"/>
    <w:rsid w:val="00407B8C"/>
    <w:rsid w:val="00410A67"/>
    <w:rsid w:val="00411838"/>
    <w:rsid w:val="00411C9A"/>
    <w:rsid w:val="00413158"/>
    <w:rsid w:val="00413E30"/>
    <w:rsid w:val="00414E3F"/>
    <w:rsid w:val="004150EE"/>
    <w:rsid w:val="00415254"/>
    <w:rsid w:val="00417CD1"/>
    <w:rsid w:val="00417FC9"/>
    <w:rsid w:val="0042089A"/>
    <w:rsid w:val="00424186"/>
    <w:rsid w:val="00425046"/>
    <w:rsid w:val="004256E0"/>
    <w:rsid w:val="00430199"/>
    <w:rsid w:val="0043021A"/>
    <w:rsid w:val="00430AB1"/>
    <w:rsid w:val="00430E61"/>
    <w:rsid w:val="00431276"/>
    <w:rsid w:val="00431CD3"/>
    <w:rsid w:val="00431DFC"/>
    <w:rsid w:val="00432164"/>
    <w:rsid w:val="0043338E"/>
    <w:rsid w:val="00435870"/>
    <w:rsid w:val="00435A88"/>
    <w:rsid w:val="00435BB1"/>
    <w:rsid w:val="00435D38"/>
    <w:rsid w:val="00435DE2"/>
    <w:rsid w:val="00436FDC"/>
    <w:rsid w:val="00440511"/>
    <w:rsid w:val="004413A6"/>
    <w:rsid w:val="004414FD"/>
    <w:rsid w:val="0044176A"/>
    <w:rsid w:val="00441778"/>
    <w:rsid w:val="00442422"/>
    <w:rsid w:val="004444DE"/>
    <w:rsid w:val="00444FD8"/>
    <w:rsid w:val="004453BD"/>
    <w:rsid w:val="00446818"/>
    <w:rsid w:val="00447A3E"/>
    <w:rsid w:val="004509CC"/>
    <w:rsid w:val="00452F9F"/>
    <w:rsid w:val="0045346B"/>
    <w:rsid w:val="00454801"/>
    <w:rsid w:val="004548EE"/>
    <w:rsid w:val="00456063"/>
    <w:rsid w:val="004574F7"/>
    <w:rsid w:val="004577F3"/>
    <w:rsid w:val="0046007F"/>
    <w:rsid w:val="00461B15"/>
    <w:rsid w:val="00462395"/>
    <w:rsid w:val="00464061"/>
    <w:rsid w:val="00465039"/>
    <w:rsid w:val="00465F20"/>
    <w:rsid w:val="00467AE9"/>
    <w:rsid w:val="0047085C"/>
    <w:rsid w:val="0047202B"/>
    <w:rsid w:val="00472CB6"/>
    <w:rsid w:val="00473B9B"/>
    <w:rsid w:val="00473F2F"/>
    <w:rsid w:val="00475AE7"/>
    <w:rsid w:val="00475C2B"/>
    <w:rsid w:val="00475F36"/>
    <w:rsid w:val="0047783C"/>
    <w:rsid w:val="0048010D"/>
    <w:rsid w:val="00480986"/>
    <w:rsid w:val="004820DE"/>
    <w:rsid w:val="00482475"/>
    <w:rsid w:val="004829D2"/>
    <w:rsid w:val="00482B6A"/>
    <w:rsid w:val="00482C9B"/>
    <w:rsid w:val="0048752A"/>
    <w:rsid w:val="00487598"/>
    <w:rsid w:val="00487C3C"/>
    <w:rsid w:val="00490135"/>
    <w:rsid w:val="0049204C"/>
    <w:rsid w:val="004936B7"/>
    <w:rsid w:val="00494300"/>
    <w:rsid w:val="004943D6"/>
    <w:rsid w:val="00496D0C"/>
    <w:rsid w:val="00496ECD"/>
    <w:rsid w:val="004A01F0"/>
    <w:rsid w:val="004A044F"/>
    <w:rsid w:val="004A0AFE"/>
    <w:rsid w:val="004A0D75"/>
    <w:rsid w:val="004A1155"/>
    <w:rsid w:val="004A41EF"/>
    <w:rsid w:val="004A65AE"/>
    <w:rsid w:val="004A702E"/>
    <w:rsid w:val="004B0D36"/>
    <w:rsid w:val="004B0E27"/>
    <w:rsid w:val="004B10D6"/>
    <w:rsid w:val="004B16AB"/>
    <w:rsid w:val="004B16EF"/>
    <w:rsid w:val="004B2AB6"/>
    <w:rsid w:val="004B2C35"/>
    <w:rsid w:val="004B2C68"/>
    <w:rsid w:val="004B3124"/>
    <w:rsid w:val="004B5353"/>
    <w:rsid w:val="004B74CC"/>
    <w:rsid w:val="004C2BFA"/>
    <w:rsid w:val="004C427A"/>
    <w:rsid w:val="004C6A8C"/>
    <w:rsid w:val="004D0524"/>
    <w:rsid w:val="004D0699"/>
    <w:rsid w:val="004D0D1D"/>
    <w:rsid w:val="004D1DF1"/>
    <w:rsid w:val="004D389D"/>
    <w:rsid w:val="004D3B6B"/>
    <w:rsid w:val="004D4D58"/>
    <w:rsid w:val="004D4DFC"/>
    <w:rsid w:val="004D55DA"/>
    <w:rsid w:val="004D5A8A"/>
    <w:rsid w:val="004D6F79"/>
    <w:rsid w:val="004D7FE6"/>
    <w:rsid w:val="004E1AED"/>
    <w:rsid w:val="004E1C83"/>
    <w:rsid w:val="004E2CDE"/>
    <w:rsid w:val="004E3EAD"/>
    <w:rsid w:val="004E79DB"/>
    <w:rsid w:val="004F0269"/>
    <w:rsid w:val="004F02AF"/>
    <w:rsid w:val="004F4991"/>
    <w:rsid w:val="004F64F4"/>
    <w:rsid w:val="004F74D5"/>
    <w:rsid w:val="004F7F00"/>
    <w:rsid w:val="005005A8"/>
    <w:rsid w:val="0050219C"/>
    <w:rsid w:val="00507752"/>
    <w:rsid w:val="0051011C"/>
    <w:rsid w:val="00512F54"/>
    <w:rsid w:val="00513BC1"/>
    <w:rsid w:val="005150C5"/>
    <w:rsid w:val="00517ADD"/>
    <w:rsid w:val="00520782"/>
    <w:rsid w:val="00521C39"/>
    <w:rsid w:val="00521D94"/>
    <w:rsid w:val="00530437"/>
    <w:rsid w:val="00530AB8"/>
    <w:rsid w:val="0053231A"/>
    <w:rsid w:val="005326FD"/>
    <w:rsid w:val="00533219"/>
    <w:rsid w:val="00533DD1"/>
    <w:rsid w:val="005363A1"/>
    <w:rsid w:val="0053782C"/>
    <w:rsid w:val="005438BC"/>
    <w:rsid w:val="00544620"/>
    <w:rsid w:val="0054541D"/>
    <w:rsid w:val="005455AC"/>
    <w:rsid w:val="00546289"/>
    <w:rsid w:val="005479A0"/>
    <w:rsid w:val="00550B40"/>
    <w:rsid w:val="00550B73"/>
    <w:rsid w:val="00550F71"/>
    <w:rsid w:val="005516B1"/>
    <w:rsid w:val="00551BD7"/>
    <w:rsid w:val="005525CD"/>
    <w:rsid w:val="00552AB1"/>
    <w:rsid w:val="0055545C"/>
    <w:rsid w:val="00555CD6"/>
    <w:rsid w:val="00556671"/>
    <w:rsid w:val="00556C4E"/>
    <w:rsid w:val="00557368"/>
    <w:rsid w:val="005625CF"/>
    <w:rsid w:val="0056465C"/>
    <w:rsid w:val="00565AE4"/>
    <w:rsid w:val="005665FC"/>
    <w:rsid w:val="00566FCB"/>
    <w:rsid w:val="005707EA"/>
    <w:rsid w:val="0057177A"/>
    <w:rsid w:val="00571CE5"/>
    <w:rsid w:val="00572B69"/>
    <w:rsid w:val="00572F9A"/>
    <w:rsid w:val="005737B4"/>
    <w:rsid w:val="0057576B"/>
    <w:rsid w:val="005758E3"/>
    <w:rsid w:val="0057677A"/>
    <w:rsid w:val="005767DB"/>
    <w:rsid w:val="00576EDD"/>
    <w:rsid w:val="00577187"/>
    <w:rsid w:val="00577E9A"/>
    <w:rsid w:val="005811A6"/>
    <w:rsid w:val="00581D3D"/>
    <w:rsid w:val="00582965"/>
    <w:rsid w:val="00582B92"/>
    <w:rsid w:val="00583F43"/>
    <w:rsid w:val="00584EDC"/>
    <w:rsid w:val="00585181"/>
    <w:rsid w:val="00593482"/>
    <w:rsid w:val="0059377F"/>
    <w:rsid w:val="00597FEB"/>
    <w:rsid w:val="005A0CA0"/>
    <w:rsid w:val="005A28B5"/>
    <w:rsid w:val="005A36F9"/>
    <w:rsid w:val="005A4E86"/>
    <w:rsid w:val="005A562F"/>
    <w:rsid w:val="005A72A1"/>
    <w:rsid w:val="005B1AD1"/>
    <w:rsid w:val="005B3A98"/>
    <w:rsid w:val="005B3D64"/>
    <w:rsid w:val="005B4D3C"/>
    <w:rsid w:val="005B5BE9"/>
    <w:rsid w:val="005B6440"/>
    <w:rsid w:val="005B6997"/>
    <w:rsid w:val="005B6A41"/>
    <w:rsid w:val="005B7FFA"/>
    <w:rsid w:val="005C0885"/>
    <w:rsid w:val="005C1150"/>
    <w:rsid w:val="005C228A"/>
    <w:rsid w:val="005C3F05"/>
    <w:rsid w:val="005C43CD"/>
    <w:rsid w:val="005C5E00"/>
    <w:rsid w:val="005C68B4"/>
    <w:rsid w:val="005C6D4F"/>
    <w:rsid w:val="005D1770"/>
    <w:rsid w:val="005D31C7"/>
    <w:rsid w:val="005D45F7"/>
    <w:rsid w:val="005D57A7"/>
    <w:rsid w:val="005E0264"/>
    <w:rsid w:val="005E0A9E"/>
    <w:rsid w:val="005E10FE"/>
    <w:rsid w:val="005E2B4C"/>
    <w:rsid w:val="005E371D"/>
    <w:rsid w:val="005E5840"/>
    <w:rsid w:val="005E60AD"/>
    <w:rsid w:val="005F0CC4"/>
    <w:rsid w:val="005F2E93"/>
    <w:rsid w:val="005F39E7"/>
    <w:rsid w:val="005F56A1"/>
    <w:rsid w:val="005F5A01"/>
    <w:rsid w:val="005F63E1"/>
    <w:rsid w:val="005F6A59"/>
    <w:rsid w:val="005F7A0E"/>
    <w:rsid w:val="0060305C"/>
    <w:rsid w:val="00603228"/>
    <w:rsid w:val="00604966"/>
    <w:rsid w:val="00605959"/>
    <w:rsid w:val="00605B70"/>
    <w:rsid w:val="00607000"/>
    <w:rsid w:val="00616311"/>
    <w:rsid w:val="00616432"/>
    <w:rsid w:val="0061765C"/>
    <w:rsid w:val="006178A8"/>
    <w:rsid w:val="006179EA"/>
    <w:rsid w:val="00621283"/>
    <w:rsid w:val="006218F0"/>
    <w:rsid w:val="00621B99"/>
    <w:rsid w:val="00622E39"/>
    <w:rsid w:val="00623F0C"/>
    <w:rsid w:val="00624F14"/>
    <w:rsid w:val="00625953"/>
    <w:rsid w:val="00625A6B"/>
    <w:rsid w:val="006261FF"/>
    <w:rsid w:val="00626534"/>
    <w:rsid w:val="006272F5"/>
    <w:rsid w:val="00627AFD"/>
    <w:rsid w:val="00631730"/>
    <w:rsid w:val="00631A14"/>
    <w:rsid w:val="00632703"/>
    <w:rsid w:val="00634E78"/>
    <w:rsid w:val="00635F47"/>
    <w:rsid w:val="00636738"/>
    <w:rsid w:val="00636CCE"/>
    <w:rsid w:val="00636D7B"/>
    <w:rsid w:val="00637EE9"/>
    <w:rsid w:val="006401ED"/>
    <w:rsid w:val="00640902"/>
    <w:rsid w:val="00640AA0"/>
    <w:rsid w:val="00640CB5"/>
    <w:rsid w:val="00644FA5"/>
    <w:rsid w:val="006474BE"/>
    <w:rsid w:val="00647B06"/>
    <w:rsid w:val="00652529"/>
    <w:rsid w:val="006531B1"/>
    <w:rsid w:val="006547B5"/>
    <w:rsid w:val="00654ED7"/>
    <w:rsid w:val="00655191"/>
    <w:rsid w:val="00655521"/>
    <w:rsid w:val="006555CC"/>
    <w:rsid w:val="00657DF6"/>
    <w:rsid w:val="006601CA"/>
    <w:rsid w:val="0066087A"/>
    <w:rsid w:val="00661178"/>
    <w:rsid w:val="006619BF"/>
    <w:rsid w:val="00661F3C"/>
    <w:rsid w:val="00664AC9"/>
    <w:rsid w:val="006701D3"/>
    <w:rsid w:val="00670397"/>
    <w:rsid w:val="00671A39"/>
    <w:rsid w:val="00672A8E"/>
    <w:rsid w:val="00672B57"/>
    <w:rsid w:val="00672D12"/>
    <w:rsid w:val="006739F9"/>
    <w:rsid w:val="00674503"/>
    <w:rsid w:val="00674B8D"/>
    <w:rsid w:val="00676824"/>
    <w:rsid w:val="00677216"/>
    <w:rsid w:val="00677702"/>
    <w:rsid w:val="0067794B"/>
    <w:rsid w:val="006801C7"/>
    <w:rsid w:val="006828DD"/>
    <w:rsid w:val="00683306"/>
    <w:rsid w:val="00685091"/>
    <w:rsid w:val="0068675B"/>
    <w:rsid w:val="00687419"/>
    <w:rsid w:val="006900B2"/>
    <w:rsid w:val="00693782"/>
    <w:rsid w:val="00694054"/>
    <w:rsid w:val="00694791"/>
    <w:rsid w:val="00694B48"/>
    <w:rsid w:val="00695FD4"/>
    <w:rsid w:val="00696640"/>
    <w:rsid w:val="006A1A33"/>
    <w:rsid w:val="006A337C"/>
    <w:rsid w:val="006A45D6"/>
    <w:rsid w:val="006A4A40"/>
    <w:rsid w:val="006A5FAF"/>
    <w:rsid w:val="006A746B"/>
    <w:rsid w:val="006B29C5"/>
    <w:rsid w:val="006B3C69"/>
    <w:rsid w:val="006B44E0"/>
    <w:rsid w:val="006B4DE1"/>
    <w:rsid w:val="006B62FC"/>
    <w:rsid w:val="006B66A2"/>
    <w:rsid w:val="006B6821"/>
    <w:rsid w:val="006C0F4A"/>
    <w:rsid w:val="006C0F87"/>
    <w:rsid w:val="006C2364"/>
    <w:rsid w:val="006C2AEC"/>
    <w:rsid w:val="006C32B3"/>
    <w:rsid w:val="006C4EB4"/>
    <w:rsid w:val="006C512B"/>
    <w:rsid w:val="006C55B5"/>
    <w:rsid w:val="006C6964"/>
    <w:rsid w:val="006C6EAB"/>
    <w:rsid w:val="006C798A"/>
    <w:rsid w:val="006D0C58"/>
    <w:rsid w:val="006D0F0E"/>
    <w:rsid w:val="006D18CE"/>
    <w:rsid w:val="006D23AD"/>
    <w:rsid w:val="006D3174"/>
    <w:rsid w:val="006D46BB"/>
    <w:rsid w:val="006D54CF"/>
    <w:rsid w:val="006D58F7"/>
    <w:rsid w:val="006D6443"/>
    <w:rsid w:val="006D6D26"/>
    <w:rsid w:val="006D6D84"/>
    <w:rsid w:val="006D7371"/>
    <w:rsid w:val="006E02CA"/>
    <w:rsid w:val="006E067F"/>
    <w:rsid w:val="006E31DD"/>
    <w:rsid w:val="006F00B1"/>
    <w:rsid w:val="006F0421"/>
    <w:rsid w:val="006F0EC9"/>
    <w:rsid w:val="006F1592"/>
    <w:rsid w:val="006F33AF"/>
    <w:rsid w:val="006F6640"/>
    <w:rsid w:val="006F73C1"/>
    <w:rsid w:val="006F7602"/>
    <w:rsid w:val="00700C02"/>
    <w:rsid w:val="00701332"/>
    <w:rsid w:val="00701511"/>
    <w:rsid w:val="00703330"/>
    <w:rsid w:val="00704A37"/>
    <w:rsid w:val="00704C59"/>
    <w:rsid w:val="00705626"/>
    <w:rsid w:val="00705EA6"/>
    <w:rsid w:val="00706EC3"/>
    <w:rsid w:val="007128B3"/>
    <w:rsid w:val="00712A8E"/>
    <w:rsid w:val="00712DAE"/>
    <w:rsid w:val="00713668"/>
    <w:rsid w:val="00713934"/>
    <w:rsid w:val="00713984"/>
    <w:rsid w:val="00713BC5"/>
    <w:rsid w:val="00714049"/>
    <w:rsid w:val="00714643"/>
    <w:rsid w:val="0071466F"/>
    <w:rsid w:val="00714A74"/>
    <w:rsid w:val="00716A05"/>
    <w:rsid w:val="00716AE1"/>
    <w:rsid w:val="00716FF1"/>
    <w:rsid w:val="00717C03"/>
    <w:rsid w:val="00726CDE"/>
    <w:rsid w:val="00726D8E"/>
    <w:rsid w:val="007311F2"/>
    <w:rsid w:val="00731FF5"/>
    <w:rsid w:val="00732388"/>
    <w:rsid w:val="00732BB3"/>
    <w:rsid w:val="00732D0F"/>
    <w:rsid w:val="007350DA"/>
    <w:rsid w:val="00735169"/>
    <w:rsid w:val="00736592"/>
    <w:rsid w:val="00741EBB"/>
    <w:rsid w:val="0074241B"/>
    <w:rsid w:val="00744DE5"/>
    <w:rsid w:val="00745905"/>
    <w:rsid w:val="00745E12"/>
    <w:rsid w:val="007461B2"/>
    <w:rsid w:val="00747249"/>
    <w:rsid w:val="007474BA"/>
    <w:rsid w:val="0074776D"/>
    <w:rsid w:val="007477E6"/>
    <w:rsid w:val="007509B0"/>
    <w:rsid w:val="00750A0B"/>
    <w:rsid w:val="0075177B"/>
    <w:rsid w:val="00751DCF"/>
    <w:rsid w:val="007544F6"/>
    <w:rsid w:val="007564DC"/>
    <w:rsid w:val="00756C24"/>
    <w:rsid w:val="00757ED7"/>
    <w:rsid w:val="0076068C"/>
    <w:rsid w:val="00761FCD"/>
    <w:rsid w:val="00762A24"/>
    <w:rsid w:val="00762B32"/>
    <w:rsid w:val="0076463A"/>
    <w:rsid w:val="0076513F"/>
    <w:rsid w:val="0076558A"/>
    <w:rsid w:val="007663B2"/>
    <w:rsid w:val="00766F27"/>
    <w:rsid w:val="00774E31"/>
    <w:rsid w:val="00777364"/>
    <w:rsid w:val="00777704"/>
    <w:rsid w:val="00777915"/>
    <w:rsid w:val="007803F5"/>
    <w:rsid w:val="0078114E"/>
    <w:rsid w:val="00782A06"/>
    <w:rsid w:val="00782C86"/>
    <w:rsid w:val="00786565"/>
    <w:rsid w:val="007867F1"/>
    <w:rsid w:val="00786E8E"/>
    <w:rsid w:val="007879E8"/>
    <w:rsid w:val="007901BE"/>
    <w:rsid w:val="007905D1"/>
    <w:rsid w:val="00791183"/>
    <w:rsid w:val="00792343"/>
    <w:rsid w:val="00793C96"/>
    <w:rsid w:val="007946FF"/>
    <w:rsid w:val="00797A21"/>
    <w:rsid w:val="00797FD9"/>
    <w:rsid w:val="007A022B"/>
    <w:rsid w:val="007A0693"/>
    <w:rsid w:val="007A1B25"/>
    <w:rsid w:val="007A407D"/>
    <w:rsid w:val="007A5769"/>
    <w:rsid w:val="007B1A41"/>
    <w:rsid w:val="007B4E2B"/>
    <w:rsid w:val="007B53E0"/>
    <w:rsid w:val="007B6697"/>
    <w:rsid w:val="007C003E"/>
    <w:rsid w:val="007C1A91"/>
    <w:rsid w:val="007C30A0"/>
    <w:rsid w:val="007C4AF6"/>
    <w:rsid w:val="007C5380"/>
    <w:rsid w:val="007C6085"/>
    <w:rsid w:val="007C7127"/>
    <w:rsid w:val="007C7666"/>
    <w:rsid w:val="007D25F9"/>
    <w:rsid w:val="007D4D6D"/>
    <w:rsid w:val="007D61E0"/>
    <w:rsid w:val="007E1924"/>
    <w:rsid w:val="007E4256"/>
    <w:rsid w:val="007E4EE1"/>
    <w:rsid w:val="007E554B"/>
    <w:rsid w:val="007E6FF6"/>
    <w:rsid w:val="007E718F"/>
    <w:rsid w:val="007F0023"/>
    <w:rsid w:val="007F128C"/>
    <w:rsid w:val="007F1298"/>
    <w:rsid w:val="007F1B7B"/>
    <w:rsid w:val="007F4AE6"/>
    <w:rsid w:val="007F4D2C"/>
    <w:rsid w:val="007F6C7C"/>
    <w:rsid w:val="008013DA"/>
    <w:rsid w:val="00801CBA"/>
    <w:rsid w:val="00802BCE"/>
    <w:rsid w:val="00803CDF"/>
    <w:rsid w:val="00803E01"/>
    <w:rsid w:val="008041D6"/>
    <w:rsid w:val="0080439A"/>
    <w:rsid w:val="0080606D"/>
    <w:rsid w:val="00806F07"/>
    <w:rsid w:val="0080707F"/>
    <w:rsid w:val="00807DDE"/>
    <w:rsid w:val="008102E8"/>
    <w:rsid w:val="0081056D"/>
    <w:rsid w:val="00810872"/>
    <w:rsid w:val="00811F85"/>
    <w:rsid w:val="0081306E"/>
    <w:rsid w:val="0081337F"/>
    <w:rsid w:val="008144EA"/>
    <w:rsid w:val="00816C07"/>
    <w:rsid w:val="00817127"/>
    <w:rsid w:val="008179E4"/>
    <w:rsid w:val="008202DD"/>
    <w:rsid w:val="00822005"/>
    <w:rsid w:val="0082464D"/>
    <w:rsid w:val="008273C9"/>
    <w:rsid w:val="00827696"/>
    <w:rsid w:val="00830D5E"/>
    <w:rsid w:val="0083129F"/>
    <w:rsid w:val="008325D7"/>
    <w:rsid w:val="008331E8"/>
    <w:rsid w:val="008339AC"/>
    <w:rsid w:val="00833A7C"/>
    <w:rsid w:val="00833BD6"/>
    <w:rsid w:val="008350CB"/>
    <w:rsid w:val="008355FB"/>
    <w:rsid w:val="0083704C"/>
    <w:rsid w:val="00840412"/>
    <w:rsid w:val="00840BE0"/>
    <w:rsid w:val="0084244E"/>
    <w:rsid w:val="00843079"/>
    <w:rsid w:val="00843CDA"/>
    <w:rsid w:val="00845847"/>
    <w:rsid w:val="00846DF0"/>
    <w:rsid w:val="008508B9"/>
    <w:rsid w:val="0085130D"/>
    <w:rsid w:val="0085404C"/>
    <w:rsid w:val="00854AD2"/>
    <w:rsid w:val="00855060"/>
    <w:rsid w:val="0086001E"/>
    <w:rsid w:val="0086234F"/>
    <w:rsid w:val="00862720"/>
    <w:rsid w:val="00862D03"/>
    <w:rsid w:val="008675AF"/>
    <w:rsid w:val="008706BD"/>
    <w:rsid w:val="0087112D"/>
    <w:rsid w:val="008713A0"/>
    <w:rsid w:val="00872748"/>
    <w:rsid w:val="00872A01"/>
    <w:rsid w:val="00873A93"/>
    <w:rsid w:val="00873C38"/>
    <w:rsid w:val="00874BFF"/>
    <w:rsid w:val="00874CF4"/>
    <w:rsid w:val="00875957"/>
    <w:rsid w:val="00875C39"/>
    <w:rsid w:val="008769A1"/>
    <w:rsid w:val="00877487"/>
    <w:rsid w:val="008824AD"/>
    <w:rsid w:val="00882AE3"/>
    <w:rsid w:val="00882CD7"/>
    <w:rsid w:val="008842D8"/>
    <w:rsid w:val="00884B71"/>
    <w:rsid w:val="008905C2"/>
    <w:rsid w:val="0089138A"/>
    <w:rsid w:val="0089166F"/>
    <w:rsid w:val="00892706"/>
    <w:rsid w:val="008929E5"/>
    <w:rsid w:val="00893C3B"/>
    <w:rsid w:val="00894787"/>
    <w:rsid w:val="00895000"/>
    <w:rsid w:val="00895199"/>
    <w:rsid w:val="008954A9"/>
    <w:rsid w:val="0089560D"/>
    <w:rsid w:val="00897E01"/>
    <w:rsid w:val="008A05A1"/>
    <w:rsid w:val="008A0CF6"/>
    <w:rsid w:val="008A23D6"/>
    <w:rsid w:val="008A25E9"/>
    <w:rsid w:val="008A5229"/>
    <w:rsid w:val="008A65A1"/>
    <w:rsid w:val="008A6FEF"/>
    <w:rsid w:val="008A70AE"/>
    <w:rsid w:val="008B0B3E"/>
    <w:rsid w:val="008B13ED"/>
    <w:rsid w:val="008B1575"/>
    <w:rsid w:val="008B24BF"/>
    <w:rsid w:val="008B4BBB"/>
    <w:rsid w:val="008B684C"/>
    <w:rsid w:val="008B6AA7"/>
    <w:rsid w:val="008B7C80"/>
    <w:rsid w:val="008C15E4"/>
    <w:rsid w:val="008C1E1F"/>
    <w:rsid w:val="008C5459"/>
    <w:rsid w:val="008C5628"/>
    <w:rsid w:val="008C64DF"/>
    <w:rsid w:val="008C6574"/>
    <w:rsid w:val="008C7005"/>
    <w:rsid w:val="008D0789"/>
    <w:rsid w:val="008D6AE1"/>
    <w:rsid w:val="008E0A96"/>
    <w:rsid w:val="008E2BB6"/>
    <w:rsid w:val="008E2D72"/>
    <w:rsid w:val="008E5031"/>
    <w:rsid w:val="008E6723"/>
    <w:rsid w:val="008F16B7"/>
    <w:rsid w:val="008F32E8"/>
    <w:rsid w:val="008F43A9"/>
    <w:rsid w:val="008F48B6"/>
    <w:rsid w:val="008F4EAA"/>
    <w:rsid w:val="00900D4E"/>
    <w:rsid w:val="00901BC1"/>
    <w:rsid w:val="00901C72"/>
    <w:rsid w:val="009028C4"/>
    <w:rsid w:val="00903F24"/>
    <w:rsid w:val="00905E3A"/>
    <w:rsid w:val="00906FC8"/>
    <w:rsid w:val="00911E05"/>
    <w:rsid w:val="00911EFA"/>
    <w:rsid w:val="00913C40"/>
    <w:rsid w:val="0091606F"/>
    <w:rsid w:val="009169C4"/>
    <w:rsid w:val="00916E49"/>
    <w:rsid w:val="00922367"/>
    <w:rsid w:val="00922FBA"/>
    <w:rsid w:val="009238F2"/>
    <w:rsid w:val="00923A3D"/>
    <w:rsid w:val="00924122"/>
    <w:rsid w:val="0092462C"/>
    <w:rsid w:val="0092475B"/>
    <w:rsid w:val="00925F54"/>
    <w:rsid w:val="00927497"/>
    <w:rsid w:val="00930DF1"/>
    <w:rsid w:val="009326B1"/>
    <w:rsid w:val="00936384"/>
    <w:rsid w:val="0093767E"/>
    <w:rsid w:val="00944837"/>
    <w:rsid w:val="00944C8E"/>
    <w:rsid w:val="0094539C"/>
    <w:rsid w:val="00946E39"/>
    <w:rsid w:val="009519BF"/>
    <w:rsid w:val="00951C8C"/>
    <w:rsid w:val="00952692"/>
    <w:rsid w:val="0095472B"/>
    <w:rsid w:val="00955D34"/>
    <w:rsid w:val="009561E2"/>
    <w:rsid w:val="00957B5F"/>
    <w:rsid w:val="00957E96"/>
    <w:rsid w:val="00961467"/>
    <w:rsid w:val="00961733"/>
    <w:rsid w:val="00961BEE"/>
    <w:rsid w:val="00962433"/>
    <w:rsid w:val="00965AE7"/>
    <w:rsid w:val="0096779A"/>
    <w:rsid w:val="009712EC"/>
    <w:rsid w:val="009741FD"/>
    <w:rsid w:val="00974BFE"/>
    <w:rsid w:val="00974D02"/>
    <w:rsid w:val="00976C64"/>
    <w:rsid w:val="00977119"/>
    <w:rsid w:val="009801C6"/>
    <w:rsid w:val="00980ABA"/>
    <w:rsid w:val="00981559"/>
    <w:rsid w:val="00981D48"/>
    <w:rsid w:val="0098317F"/>
    <w:rsid w:val="00983F09"/>
    <w:rsid w:val="00984367"/>
    <w:rsid w:val="00984B58"/>
    <w:rsid w:val="00985C4C"/>
    <w:rsid w:val="00985D20"/>
    <w:rsid w:val="009918AA"/>
    <w:rsid w:val="00992274"/>
    <w:rsid w:val="0099326E"/>
    <w:rsid w:val="0099406A"/>
    <w:rsid w:val="009942AE"/>
    <w:rsid w:val="009A0340"/>
    <w:rsid w:val="009A3B74"/>
    <w:rsid w:val="009A4889"/>
    <w:rsid w:val="009A55AA"/>
    <w:rsid w:val="009A5C97"/>
    <w:rsid w:val="009A702F"/>
    <w:rsid w:val="009A7BEF"/>
    <w:rsid w:val="009B15B5"/>
    <w:rsid w:val="009B3BF6"/>
    <w:rsid w:val="009B74C0"/>
    <w:rsid w:val="009C04D6"/>
    <w:rsid w:val="009C1B00"/>
    <w:rsid w:val="009C255E"/>
    <w:rsid w:val="009C2FEE"/>
    <w:rsid w:val="009C41E6"/>
    <w:rsid w:val="009C468D"/>
    <w:rsid w:val="009C5702"/>
    <w:rsid w:val="009D1C4F"/>
    <w:rsid w:val="009D5A91"/>
    <w:rsid w:val="009D7E66"/>
    <w:rsid w:val="009E0E57"/>
    <w:rsid w:val="009E1C68"/>
    <w:rsid w:val="009F0065"/>
    <w:rsid w:val="009F1074"/>
    <w:rsid w:val="009F1144"/>
    <w:rsid w:val="009F1574"/>
    <w:rsid w:val="009F1838"/>
    <w:rsid w:val="009F215C"/>
    <w:rsid w:val="009F4770"/>
    <w:rsid w:val="009F58CE"/>
    <w:rsid w:val="009F6583"/>
    <w:rsid w:val="009F7D20"/>
    <w:rsid w:val="00A02029"/>
    <w:rsid w:val="00A03A2A"/>
    <w:rsid w:val="00A04F7C"/>
    <w:rsid w:val="00A05DA7"/>
    <w:rsid w:val="00A061D1"/>
    <w:rsid w:val="00A1036A"/>
    <w:rsid w:val="00A1313F"/>
    <w:rsid w:val="00A14E18"/>
    <w:rsid w:val="00A15425"/>
    <w:rsid w:val="00A159B3"/>
    <w:rsid w:val="00A16BB1"/>
    <w:rsid w:val="00A17E2E"/>
    <w:rsid w:val="00A20439"/>
    <w:rsid w:val="00A21126"/>
    <w:rsid w:val="00A25E69"/>
    <w:rsid w:val="00A26D24"/>
    <w:rsid w:val="00A30D4D"/>
    <w:rsid w:val="00A33DA4"/>
    <w:rsid w:val="00A352F0"/>
    <w:rsid w:val="00A36981"/>
    <w:rsid w:val="00A36C77"/>
    <w:rsid w:val="00A37149"/>
    <w:rsid w:val="00A372C0"/>
    <w:rsid w:val="00A37531"/>
    <w:rsid w:val="00A41ADB"/>
    <w:rsid w:val="00A41EE3"/>
    <w:rsid w:val="00A421F5"/>
    <w:rsid w:val="00A4270D"/>
    <w:rsid w:val="00A428FA"/>
    <w:rsid w:val="00A4552C"/>
    <w:rsid w:val="00A45E8B"/>
    <w:rsid w:val="00A461C1"/>
    <w:rsid w:val="00A46B8C"/>
    <w:rsid w:val="00A476D3"/>
    <w:rsid w:val="00A51424"/>
    <w:rsid w:val="00A515FB"/>
    <w:rsid w:val="00A53ED8"/>
    <w:rsid w:val="00A54227"/>
    <w:rsid w:val="00A550E0"/>
    <w:rsid w:val="00A56BF2"/>
    <w:rsid w:val="00A6253B"/>
    <w:rsid w:val="00A66C66"/>
    <w:rsid w:val="00A6781A"/>
    <w:rsid w:val="00A70040"/>
    <w:rsid w:val="00A71667"/>
    <w:rsid w:val="00A7274D"/>
    <w:rsid w:val="00A749FB"/>
    <w:rsid w:val="00A758F2"/>
    <w:rsid w:val="00A805B9"/>
    <w:rsid w:val="00A823DD"/>
    <w:rsid w:val="00A853F0"/>
    <w:rsid w:val="00A85AAF"/>
    <w:rsid w:val="00A86AC3"/>
    <w:rsid w:val="00A879AC"/>
    <w:rsid w:val="00A90E6D"/>
    <w:rsid w:val="00A9174A"/>
    <w:rsid w:val="00A93DEE"/>
    <w:rsid w:val="00A94FB4"/>
    <w:rsid w:val="00A95A78"/>
    <w:rsid w:val="00A96E67"/>
    <w:rsid w:val="00AA0569"/>
    <w:rsid w:val="00AA073E"/>
    <w:rsid w:val="00AA14AD"/>
    <w:rsid w:val="00AA1820"/>
    <w:rsid w:val="00AA23AA"/>
    <w:rsid w:val="00AA2C17"/>
    <w:rsid w:val="00AA49C0"/>
    <w:rsid w:val="00AA7986"/>
    <w:rsid w:val="00AB0503"/>
    <w:rsid w:val="00AB23BE"/>
    <w:rsid w:val="00AB26E1"/>
    <w:rsid w:val="00AB461D"/>
    <w:rsid w:val="00AB4AA2"/>
    <w:rsid w:val="00AB4CB4"/>
    <w:rsid w:val="00AB6C52"/>
    <w:rsid w:val="00AC01B9"/>
    <w:rsid w:val="00AC0781"/>
    <w:rsid w:val="00AC1644"/>
    <w:rsid w:val="00AC3802"/>
    <w:rsid w:val="00AC3DC1"/>
    <w:rsid w:val="00AC3E3D"/>
    <w:rsid w:val="00AC3FE4"/>
    <w:rsid w:val="00AC4D65"/>
    <w:rsid w:val="00AC6E8F"/>
    <w:rsid w:val="00AD1997"/>
    <w:rsid w:val="00AD2B04"/>
    <w:rsid w:val="00AD44C2"/>
    <w:rsid w:val="00AD6611"/>
    <w:rsid w:val="00AE11AE"/>
    <w:rsid w:val="00AE2A3D"/>
    <w:rsid w:val="00AE2F3C"/>
    <w:rsid w:val="00AE5E11"/>
    <w:rsid w:val="00AE5F60"/>
    <w:rsid w:val="00AE680A"/>
    <w:rsid w:val="00AE79CA"/>
    <w:rsid w:val="00AF13FC"/>
    <w:rsid w:val="00AF1B95"/>
    <w:rsid w:val="00AF21F5"/>
    <w:rsid w:val="00AF2C45"/>
    <w:rsid w:val="00AF4509"/>
    <w:rsid w:val="00AF4ED6"/>
    <w:rsid w:val="00AF50F1"/>
    <w:rsid w:val="00AF6206"/>
    <w:rsid w:val="00AF6C21"/>
    <w:rsid w:val="00AF7DBA"/>
    <w:rsid w:val="00B00CC6"/>
    <w:rsid w:val="00B01461"/>
    <w:rsid w:val="00B01C30"/>
    <w:rsid w:val="00B05C88"/>
    <w:rsid w:val="00B0669A"/>
    <w:rsid w:val="00B06F13"/>
    <w:rsid w:val="00B07AF0"/>
    <w:rsid w:val="00B10211"/>
    <w:rsid w:val="00B125BE"/>
    <w:rsid w:val="00B1366A"/>
    <w:rsid w:val="00B16C6E"/>
    <w:rsid w:val="00B17CDA"/>
    <w:rsid w:val="00B22B71"/>
    <w:rsid w:val="00B23EB7"/>
    <w:rsid w:val="00B249E1"/>
    <w:rsid w:val="00B24A98"/>
    <w:rsid w:val="00B27306"/>
    <w:rsid w:val="00B300D5"/>
    <w:rsid w:val="00B31B17"/>
    <w:rsid w:val="00B31B63"/>
    <w:rsid w:val="00B320CD"/>
    <w:rsid w:val="00B32BCE"/>
    <w:rsid w:val="00B3326A"/>
    <w:rsid w:val="00B342CD"/>
    <w:rsid w:val="00B34858"/>
    <w:rsid w:val="00B36B82"/>
    <w:rsid w:val="00B3753B"/>
    <w:rsid w:val="00B40062"/>
    <w:rsid w:val="00B40718"/>
    <w:rsid w:val="00B41168"/>
    <w:rsid w:val="00B416DB"/>
    <w:rsid w:val="00B42A47"/>
    <w:rsid w:val="00B438E6"/>
    <w:rsid w:val="00B44E33"/>
    <w:rsid w:val="00B450F2"/>
    <w:rsid w:val="00B46140"/>
    <w:rsid w:val="00B467BC"/>
    <w:rsid w:val="00B504E7"/>
    <w:rsid w:val="00B52707"/>
    <w:rsid w:val="00B533ED"/>
    <w:rsid w:val="00B607F5"/>
    <w:rsid w:val="00B61396"/>
    <w:rsid w:val="00B62712"/>
    <w:rsid w:val="00B64558"/>
    <w:rsid w:val="00B65151"/>
    <w:rsid w:val="00B65391"/>
    <w:rsid w:val="00B653AC"/>
    <w:rsid w:val="00B67B8C"/>
    <w:rsid w:val="00B7101D"/>
    <w:rsid w:val="00B72388"/>
    <w:rsid w:val="00B73194"/>
    <w:rsid w:val="00B73C0B"/>
    <w:rsid w:val="00B74B22"/>
    <w:rsid w:val="00B74F70"/>
    <w:rsid w:val="00B768CF"/>
    <w:rsid w:val="00B76D53"/>
    <w:rsid w:val="00B77634"/>
    <w:rsid w:val="00B80B5D"/>
    <w:rsid w:val="00B8148E"/>
    <w:rsid w:val="00B834FB"/>
    <w:rsid w:val="00B841F2"/>
    <w:rsid w:val="00B8505C"/>
    <w:rsid w:val="00B875E8"/>
    <w:rsid w:val="00B87ABC"/>
    <w:rsid w:val="00B90144"/>
    <w:rsid w:val="00B907F2"/>
    <w:rsid w:val="00B9118F"/>
    <w:rsid w:val="00B91D5B"/>
    <w:rsid w:val="00B92A6E"/>
    <w:rsid w:val="00B9315B"/>
    <w:rsid w:val="00B939BA"/>
    <w:rsid w:val="00B93B8D"/>
    <w:rsid w:val="00B9438C"/>
    <w:rsid w:val="00B94DCB"/>
    <w:rsid w:val="00BA0B8C"/>
    <w:rsid w:val="00BA3101"/>
    <w:rsid w:val="00BA3323"/>
    <w:rsid w:val="00BA4D78"/>
    <w:rsid w:val="00BA5A45"/>
    <w:rsid w:val="00BA5B71"/>
    <w:rsid w:val="00BB12E2"/>
    <w:rsid w:val="00BB2F81"/>
    <w:rsid w:val="00BB44C9"/>
    <w:rsid w:val="00BB4ED8"/>
    <w:rsid w:val="00BB57C2"/>
    <w:rsid w:val="00BB5FC3"/>
    <w:rsid w:val="00BB64B1"/>
    <w:rsid w:val="00BB6E92"/>
    <w:rsid w:val="00BC03E2"/>
    <w:rsid w:val="00BC14D7"/>
    <w:rsid w:val="00BC3A22"/>
    <w:rsid w:val="00BC4490"/>
    <w:rsid w:val="00BC4881"/>
    <w:rsid w:val="00BC6160"/>
    <w:rsid w:val="00BC6E7C"/>
    <w:rsid w:val="00BD53AE"/>
    <w:rsid w:val="00BD5D12"/>
    <w:rsid w:val="00BD733E"/>
    <w:rsid w:val="00BD76CD"/>
    <w:rsid w:val="00BE0163"/>
    <w:rsid w:val="00BE0D68"/>
    <w:rsid w:val="00BE2ACF"/>
    <w:rsid w:val="00BE2BB9"/>
    <w:rsid w:val="00BE3412"/>
    <w:rsid w:val="00BE354A"/>
    <w:rsid w:val="00BE371E"/>
    <w:rsid w:val="00BE75A6"/>
    <w:rsid w:val="00BF083E"/>
    <w:rsid w:val="00BF1113"/>
    <w:rsid w:val="00BF11FA"/>
    <w:rsid w:val="00BF2435"/>
    <w:rsid w:val="00BF3DA9"/>
    <w:rsid w:val="00BF6B6D"/>
    <w:rsid w:val="00BF6DEF"/>
    <w:rsid w:val="00C01463"/>
    <w:rsid w:val="00C01805"/>
    <w:rsid w:val="00C02422"/>
    <w:rsid w:val="00C038D8"/>
    <w:rsid w:val="00C04914"/>
    <w:rsid w:val="00C05D4F"/>
    <w:rsid w:val="00C07826"/>
    <w:rsid w:val="00C10628"/>
    <w:rsid w:val="00C10B99"/>
    <w:rsid w:val="00C10EEF"/>
    <w:rsid w:val="00C13D9B"/>
    <w:rsid w:val="00C16704"/>
    <w:rsid w:val="00C20454"/>
    <w:rsid w:val="00C20CD5"/>
    <w:rsid w:val="00C20FE6"/>
    <w:rsid w:val="00C21B7C"/>
    <w:rsid w:val="00C21BFD"/>
    <w:rsid w:val="00C231D3"/>
    <w:rsid w:val="00C236F2"/>
    <w:rsid w:val="00C23710"/>
    <w:rsid w:val="00C239C2"/>
    <w:rsid w:val="00C25EBB"/>
    <w:rsid w:val="00C267E4"/>
    <w:rsid w:val="00C26C3B"/>
    <w:rsid w:val="00C27F2C"/>
    <w:rsid w:val="00C32077"/>
    <w:rsid w:val="00C35F7D"/>
    <w:rsid w:val="00C36296"/>
    <w:rsid w:val="00C362EC"/>
    <w:rsid w:val="00C364DC"/>
    <w:rsid w:val="00C36E32"/>
    <w:rsid w:val="00C37466"/>
    <w:rsid w:val="00C37EEF"/>
    <w:rsid w:val="00C40398"/>
    <w:rsid w:val="00C40D7D"/>
    <w:rsid w:val="00C42159"/>
    <w:rsid w:val="00C42379"/>
    <w:rsid w:val="00C42BA1"/>
    <w:rsid w:val="00C4455C"/>
    <w:rsid w:val="00C45065"/>
    <w:rsid w:val="00C467B0"/>
    <w:rsid w:val="00C479D1"/>
    <w:rsid w:val="00C50F13"/>
    <w:rsid w:val="00C5360E"/>
    <w:rsid w:val="00C53A03"/>
    <w:rsid w:val="00C564F6"/>
    <w:rsid w:val="00C60DC5"/>
    <w:rsid w:val="00C60F80"/>
    <w:rsid w:val="00C645B1"/>
    <w:rsid w:val="00C64C0F"/>
    <w:rsid w:val="00C65956"/>
    <w:rsid w:val="00C66A4A"/>
    <w:rsid w:val="00C66D62"/>
    <w:rsid w:val="00C72094"/>
    <w:rsid w:val="00C72ED1"/>
    <w:rsid w:val="00C74E26"/>
    <w:rsid w:val="00C77E82"/>
    <w:rsid w:val="00C820C0"/>
    <w:rsid w:val="00C82FBC"/>
    <w:rsid w:val="00C83275"/>
    <w:rsid w:val="00C84FE2"/>
    <w:rsid w:val="00C85A29"/>
    <w:rsid w:val="00C86492"/>
    <w:rsid w:val="00C86ECA"/>
    <w:rsid w:val="00C86F6B"/>
    <w:rsid w:val="00C86F7A"/>
    <w:rsid w:val="00C8742A"/>
    <w:rsid w:val="00C91F93"/>
    <w:rsid w:val="00C9395C"/>
    <w:rsid w:val="00C947E2"/>
    <w:rsid w:val="00C95F28"/>
    <w:rsid w:val="00C963F5"/>
    <w:rsid w:val="00CA0A72"/>
    <w:rsid w:val="00CA14B5"/>
    <w:rsid w:val="00CA17E2"/>
    <w:rsid w:val="00CA1B8A"/>
    <w:rsid w:val="00CA1C07"/>
    <w:rsid w:val="00CA33F1"/>
    <w:rsid w:val="00CA47DC"/>
    <w:rsid w:val="00CA54E0"/>
    <w:rsid w:val="00CB0062"/>
    <w:rsid w:val="00CB3368"/>
    <w:rsid w:val="00CB3525"/>
    <w:rsid w:val="00CB36BE"/>
    <w:rsid w:val="00CB4B9E"/>
    <w:rsid w:val="00CB62F1"/>
    <w:rsid w:val="00CB6AE4"/>
    <w:rsid w:val="00CB6DC2"/>
    <w:rsid w:val="00CB71DF"/>
    <w:rsid w:val="00CC129A"/>
    <w:rsid w:val="00CC2192"/>
    <w:rsid w:val="00CC3F34"/>
    <w:rsid w:val="00CC44B7"/>
    <w:rsid w:val="00CC5088"/>
    <w:rsid w:val="00CC6FCF"/>
    <w:rsid w:val="00CC7A28"/>
    <w:rsid w:val="00CC7B70"/>
    <w:rsid w:val="00CD032B"/>
    <w:rsid w:val="00CD0792"/>
    <w:rsid w:val="00CD12E3"/>
    <w:rsid w:val="00CD3E0B"/>
    <w:rsid w:val="00CD4A71"/>
    <w:rsid w:val="00CD566C"/>
    <w:rsid w:val="00CD57DA"/>
    <w:rsid w:val="00CD5BE0"/>
    <w:rsid w:val="00CD7096"/>
    <w:rsid w:val="00CE0501"/>
    <w:rsid w:val="00CE2C6F"/>
    <w:rsid w:val="00CE5BBA"/>
    <w:rsid w:val="00CE6991"/>
    <w:rsid w:val="00CE6DE0"/>
    <w:rsid w:val="00CE79AF"/>
    <w:rsid w:val="00CF1694"/>
    <w:rsid w:val="00CF2CB8"/>
    <w:rsid w:val="00CF316B"/>
    <w:rsid w:val="00CF3866"/>
    <w:rsid w:val="00CF3FD3"/>
    <w:rsid w:val="00CF478C"/>
    <w:rsid w:val="00CF62C1"/>
    <w:rsid w:val="00CF65AE"/>
    <w:rsid w:val="00CF6979"/>
    <w:rsid w:val="00D01881"/>
    <w:rsid w:val="00D02297"/>
    <w:rsid w:val="00D025C6"/>
    <w:rsid w:val="00D03985"/>
    <w:rsid w:val="00D0434D"/>
    <w:rsid w:val="00D04CCE"/>
    <w:rsid w:val="00D06BB3"/>
    <w:rsid w:val="00D073AD"/>
    <w:rsid w:val="00D11161"/>
    <w:rsid w:val="00D15DA5"/>
    <w:rsid w:val="00D16708"/>
    <w:rsid w:val="00D178E0"/>
    <w:rsid w:val="00D17FFE"/>
    <w:rsid w:val="00D21458"/>
    <w:rsid w:val="00D223E9"/>
    <w:rsid w:val="00D263F1"/>
    <w:rsid w:val="00D275CF"/>
    <w:rsid w:val="00D313A3"/>
    <w:rsid w:val="00D3152B"/>
    <w:rsid w:val="00D3186E"/>
    <w:rsid w:val="00D344E4"/>
    <w:rsid w:val="00D35534"/>
    <w:rsid w:val="00D36315"/>
    <w:rsid w:val="00D36F49"/>
    <w:rsid w:val="00D409B4"/>
    <w:rsid w:val="00D41A5D"/>
    <w:rsid w:val="00D424CE"/>
    <w:rsid w:val="00D42C94"/>
    <w:rsid w:val="00D47BC4"/>
    <w:rsid w:val="00D5020A"/>
    <w:rsid w:val="00D5212B"/>
    <w:rsid w:val="00D527C0"/>
    <w:rsid w:val="00D5436A"/>
    <w:rsid w:val="00D54E1A"/>
    <w:rsid w:val="00D56804"/>
    <w:rsid w:val="00D568BE"/>
    <w:rsid w:val="00D5749A"/>
    <w:rsid w:val="00D5794E"/>
    <w:rsid w:val="00D6016A"/>
    <w:rsid w:val="00D602D3"/>
    <w:rsid w:val="00D60C32"/>
    <w:rsid w:val="00D61C0A"/>
    <w:rsid w:val="00D622C3"/>
    <w:rsid w:val="00D623A6"/>
    <w:rsid w:val="00D62B06"/>
    <w:rsid w:val="00D6314A"/>
    <w:rsid w:val="00D63944"/>
    <w:rsid w:val="00D65F0B"/>
    <w:rsid w:val="00D66019"/>
    <w:rsid w:val="00D67301"/>
    <w:rsid w:val="00D67B52"/>
    <w:rsid w:val="00D711F6"/>
    <w:rsid w:val="00D71C08"/>
    <w:rsid w:val="00D73DB7"/>
    <w:rsid w:val="00D75211"/>
    <w:rsid w:val="00D752CD"/>
    <w:rsid w:val="00D75902"/>
    <w:rsid w:val="00D775AF"/>
    <w:rsid w:val="00D80371"/>
    <w:rsid w:val="00D8068D"/>
    <w:rsid w:val="00D83D28"/>
    <w:rsid w:val="00D85714"/>
    <w:rsid w:val="00D87290"/>
    <w:rsid w:val="00D87971"/>
    <w:rsid w:val="00D87D46"/>
    <w:rsid w:val="00D87F2B"/>
    <w:rsid w:val="00D90D45"/>
    <w:rsid w:val="00D94204"/>
    <w:rsid w:val="00D94316"/>
    <w:rsid w:val="00D943CF"/>
    <w:rsid w:val="00D966DE"/>
    <w:rsid w:val="00D977CE"/>
    <w:rsid w:val="00D97A9D"/>
    <w:rsid w:val="00DA1501"/>
    <w:rsid w:val="00DA3A96"/>
    <w:rsid w:val="00DA4475"/>
    <w:rsid w:val="00DA4DDF"/>
    <w:rsid w:val="00DA6116"/>
    <w:rsid w:val="00DB045F"/>
    <w:rsid w:val="00DB0F7F"/>
    <w:rsid w:val="00DB129A"/>
    <w:rsid w:val="00DC053E"/>
    <w:rsid w:val="00DC073C"/>
    <w:rsid w:val="00DC0AEB"/>
    <w:rsid w:val="00DC139B"/>
    <w:rsid w:val="00DC24CB"/>
    <w:rsid w:val="00DC370A"/>
    <w:rsid w:val="00DC3B15"/>
    <w:rsid w:val="00DC4482"/>
    <w:rsid w:val="00DC4C61"/>
    <w:rsid w:val="00DC54E3"/>
    <w:rsid w:val="00DC689A"/>
    <w:rsid w:val="00DC6B19"/>
    <w:rsid w:val="00DD14DC"/>
    <w:rsid w:val="00DD3FA7"/>
    <w:rsid w:val="00DD47E0"/>
    <w:rsid w:val="00DE0648"/>
    <w:rsid w:val="00DE185F"/>
    <w:rsid w:val="00DE1B22"/>
    <w:rsid w:val="00DE329F"/>
    <w:rsid w:val="00DE3E8D"/>
    <w:rsid w:val="00DF1A28"/>
    <w:rsid w:val="00DF241B"/>
    <w:rsid w:val="00DF26C5"/>
    <w:rsid w:val="00DF2C76"/>
    <w:rsid w:val="00DF4F46"/>
    <w:rsid w:val="00DF53B6"/>
    <w:rsid w:val="00DF59FF"/>
    <w:rsid w:val="00DF6C19"/>
    <w:rsid w:val="00E00469"/>
    <w:rsid w:val="00E00CF3"/>
    <w:rsid w:val="00E012AA"/>
    <w:rsid w:val="00E03157"/>
    <w:rsid w:val="00E0489E"/>
    <w:rsid w:val="00E064FC"/>
    <w:rsid w:val="00E077CB"/>
    <w:rsid w:val="00E11B95"/>
    <w:rsid w:val="00E11F7A"/>
    <w:rsid w:val="00E12A02"/>
    <w:rsid w:val="00E13AF5"/>
    <w:rsid w:val="00E147EF"/>
    <w:rsid w:val="00E219FC"/>
    <w:rsid w:val="00E23287"/>
    <w:rsid w:val="00E24D94"/>
    <w:rsid w:val="00E270D3"/>
    <w:rsid w:val="00E27131"/>
    <w:rsid w:val="00E30186"/>
    <w:rsid w:val="00E306B3"/>
    <w:rsid w:val="00E32248"/>
    <w:rsid w:val="00E32822"/>
    <w:rsid w:val="00E34376"/>
    <w:rsid w:val="00E34980"/>
    <w:rsid w:val="00E3545C"/>
    <w:rsid w:val="00E369F8"/>
    <w:rsid w:val="00E36B82"/>
    <w:rsid w:val="00E36F59"/>
    <w:rsid w:val="00E408E8"/>
    <w:rsid w:val="00E414C7"/>
    <w:rsid w:val="00E4409C"/>
    <w:rsid w:val="00E45D6F"/>
    <w:rsid w:val="00E45D76"/>
    <w:rsid w:val="00E47BDC"/>
    <w:rsid w:val="00E50CD4"/>
    <w:rsid w:val="00E5144F"/>
    <w:rsid w:val="00E52777"/>
    <w:rsid w:val="00E52893"/>
    <w:rsid w:val="00E53865"/>
    <w:rsid w:val="00E54932"/>
    <w:rsid w:val="00E54958"/>
    <w:rsid w:val="00E55774"/>
    <w:rsid w:val="00E55EB5"/>
    <w:rsid w:val="00E5612E"/>
    <w:rsid w:val="00E563BB"/>
    <w:rsid w:val="00E5660D"/>
    <w:rsid w:val="00E5676B"/>
    <w:rsid w:val="00E56A0E"/>
    <w:rsid w:val="00E606E2"/>
    <w:rsid w:val="00E60C03"/>
    <w:rsid w:val="00E60C86"/>
    <w:rsid w:val="00E61A0E"/>
    <w:rsid w:val="00E61BC8"/>
    <w:rsid w:val="00E623F9"/>
    <w:rsid w:val="00E624E9"/>
    <w:rsid w:val="00E63417"/>
    <w:rsid w:val="00E650D7"/>
    <w:rsid w:val="00E652A6"/>
    <w:rsid w:val="00E65D97"/>
    <w:rsid w:val="00E65F80"/>
    <w:rsid w:val="00E66891"/>
    <w:rsid w:val="00E67531"/>
    <w:rsid w:val="00E730FD"/>
    <w:rsid w:val="00E730FE"/>
    <w:rsid w:val="00E73CFD"/>
    <w:rsid w:val="00E740A1"/>
    <w:rsid w:val="00E74A51"/>
    <w:rsid w:val="00E751B1"/>
    <w:rsid w:val="00E75CB2"/>
    <w:rsid w:val="00E75E5E"/>
    <w:rsid w:val="00E819FF"/>
    <w:rsid w:val="00E81FFA"/>
    <w:rsid w:val="00E82E4B"/>
    <w:rsid w:val="00E849B2"/>
    <w:rsid w:val="00E85530"/>
    <w:rsid w:val="00E85AC7"/>
    <w:rsid w:val="00E86252"/>
    <w:rsid w:val="00E863AF"/>
    <w:rsid w:val="00E86489"/>
    <w:rsid w:val="00E87660"/>
    <w:rsid w:val="00E87D5E"/>
    <w:rsid w:val="00E90A66"/>
    <w:rsid w:val="00E90C91"/>
    <w:rsid w:val="00E914F2"/>
    <w:rsid w:val="00E91FED"/>
    <w:rsid w:val="00E92BB2"/>
    <w:rsid w:val="00E930CB"/>
    <w:rsid w:val="00E94062"/>
    <w:rsid w:val="00E94B18"/>
    <w:rsid w:val="00E95717"/>
    <w:rsid w:val="00E96E3E"/>
    <w:rsid w:val="00E979F9"/>
    <w:rsid w:val="00EA04A3"/>
    <w:rsid w:val="00EA1291"/>
    <w:rsid w:val="00EA28C3"/>
    <w:rsid w:val="00EA428B"/>
    <w:rsid w:val="00EA524A"/>
    <w:rsid w:val="00EA5A07"/>
    <w:rsid w:val="00EA6C2C"/>
    <w:rsid w:val="00EA73C1"/>
    <w:rsid w:val="00EB2B36"/>
    <w:rsid w:val="00EB3D80"/>
    <w:rsid w:val="00EB42D4"/>
    <w:rsid w:val="00EB469B"/>
    <w:rsid w:val="00EB54F6"/>
    <w:rsid w:val="00EB65F9"/>
    <w:rsid w:val="00EB6CBE"/>
    <w:rsid w:val="00EC0F55"/>
    <w:rsid w:val="00EC134A"/>
    <w:rsid w:val="00EC1B12"/>
    <w:rsid w:val="00EC1B77"/>
    <w:rsid w:val="00EC1D14"/>
    <w:rsid w:val="00EC2A35"/>
    <w:rsid w:val="00EC5DED"/>
    <w:rsid w:val="00ED09BE"/>
    <w:rsid w:val="00ED103C"/>
    <w:rsid w:val="00ED1A8C"/>
    <w:rsid w:val="00ED2C57"/>
    <w:rsid w:val="00ED41DB"/>
    <w:rsid w:val="00ED5092"/>
    <w:rsid w:val="00ED52C3"/>
    <w:rsid w:val="00ED6081"/>
    <w:rsid w:val="00ED6E38"/>
    <w:rsid w:val="00EE07A9"/>
    <w:rsid w:val="00EE10DF"/>
    <w:rsid w:val="00EE18CC"/>
    <w:rsid w:val="00EE2460"/>
    <w:rsid w:val="00EE368A"/>
    <w:rsid w:val="00EE638A"/>
    <w:rsid w:val="00EF08D7"/>
    <w:rsid w:val="00EF0DEC"/>
    <w:rsid w:val="00EF0EB9"/>
    <w:rsid w:val="00EF1150"/>
    <w:rsid w:val="00EF1589"/>
    <w:rsid w:val="00EF267B"/>
    <w:rsid w:val="00EF7114"/>
    <w:rsid w:val="00EF7A4E"/>
    <w:rsid w:val="00EF7D78"/>
    <w:rsid w:val="00F000A7"/>
    <w:rsid w:val="00F007D7"/>
    <w:rsid w:val="00F00A64"/>
    <w:rsid w:val="00F02AE3"/>
    <w:rsid w:val="00F03741"/>
    <w:rsid w:val="00F05BCC"/>
    <w:rsid w:val="00F065A8"/>
    <w:rsid w:val="00F06C1B"/>
    <w:rsid w:val="00F1325E"/>
    <w:rsid w:val="00F14805"/>
    <w:rsid w:val="00F16055"/>
    <w:rsid w:val="00F168A6"/>
    <w:rsid w:val="00F17333"/>
    <w:rsid w:val="00F17D02"/>
    <w:rsid w:val="00F17E1A"/>
    <w:rsid w:val="00F20704"/>
    <w:rsid w:val="00F21F2A"/>
    <w:rsid w:val="00F22DF8"/>
    <w:rsid w:val="00F2435A"/>
    <w:rsid w:val="00F24422"/>
    <w:rsid w:val="00F251D8"/>
    <w:rsid w:val="00F319C8"/>
    <w:rsid w:val="00F3373F"/>
    <w:rsid w:val="00F339B9"/>
    <w:rsid w:val="00F3488F"/>
    <w:rsid w:val="00F351B5"/>
    <w:rsid w:val="00F35235"/>
    <w:rsid w:val="00F352A5"/>
    <w:rsid w:val="00F368EC"/>
    <w:rsid w:val="00F36D7D"/>
    <w:rsid w:val="00F37734"/>
    <w:rsid w:val="00F42029"/>
    <w:rsid w:val="00F42FAA"/>
    <w:rsid w:val="00F43CD1"/>
    <w:rsid w:val="00F45620"/>
    <w:rsid w:val="00F45945"/>
    <w:rsid w:val="00F50376"/>
    <w:rsid w:val="00F53F66"/>
    <w:rsid w:val="00F54E55"/>
    <w:rsid w:val="00F63765"/>
    <w:rsid w:val="00F66066"/>
    <w:rsid w:val="00F70C0C"/>
    <w:rsid w:val="00F71CEC"/>
    <w:rsid w:val="00F7305B"/>
    <w:rsid w:val="00F73B43"/>
    <w:rsid w:val="00F73C6B"/>
    <w:rsid w:val="00F74755"/>
    <w:rsid w:val="00F763E7"/>
    <w:rsid w:val="00F76423"/>
    <w:rsid w:val="00F84159"/>
    <w:rsid w:val="00F87CB0"/>
    <w:rsid w:val="00F91113"/>
    <w:rsid w:val="00F92253"/>
    <w:rsid w:val="00F92569"/>
    <w:rsid w:val="00F92E2C"/>
    <w:rsid w:val="00F93A5C"/>
    <w:rsid w:val="00F96612"/>
    <w:rsid w:val="00FA0C02"/>
    <w:rsid w:val="00FA0CB2"/>
    <w:rsid w:val="00FA28A3"/>
    <w:rsid w:val="00FA3FD9"/>
    <w:rsid w:val="00FA48C3"/>
    <w:rsid w:val="00FA4934"/>
    <w:rsid w:val="00FA5D70"/>
    <w:rsid w:val="00FA5F28"/>
    <w:rsid w:val="00FA6297"/>
    <w:rsid w:val="00FA6D3D"/>
    <w:rsid w:val="00FB0739"/>
    <w:rsid w:val="00FB323A"/>
    <w:rsid w:val="00FB3CFE"/>
    <w:rsid w:val="00FB5918"/>
    <w:rsid w:val="00FB5B6F"/>
    <w:rsid w:val="00FC1A5F"/>
    <w:rsid w:val="00FC24F5"/>
    <w:rsid w:val="00FC353A"/>
    <w:rsid w:val="00FC67A0"/>
    <w:rsid w:val="00FC6C0B"/>
    <w:rsid w:val="00FD0FB1"/>
    <w:rsid w:val="00FD24B3"/>
    <w:rsid w:val="00FD5688"/>
    <w:rsid w:val="00FD78C7"/>
    <w:rsid w:val="00FE03EA"/>
    <w:rsid w:val="00FE0597"/>
    <w:rsid w:val="00FE11B1"/>
    <w:rsid w:val="00FE20D6"/>
    <w:rsid w:val="00FE3A7A"/>
    <w:rsid w:val="00FE59FC"/>
    <w:rsid w:val="00FE6053"/>
    <w:rsid w:val="00FE61B6"/>
    <w:rsid w:val="00FF005B"/>
    <w:rsid w:val="00FF6394"/>
    <w:rsid w:val="00FF6940"/>
    <w:rsid w:val="00FF72C9"/>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4"/>
      </w:numPr>
    </w:pPr>
  </w:style>
  <w:style w:type="numbering" w:customStyle="1" w:styleId="CurrentList2">
    <w:name w:val="Current List2"/>
    <w:uiPriority w:val="99"/>
    <w:rsid w:val="0067794B"/>
    <w:pPr>
      <w:numPr>
        <w:numId w:val="5"/>
      </w:numPr>
    </w:pPr>
  </w:style>
  <w:style w:type="paragraph" w:styleId="Revision">
    <w:name w:val="Revision"/>
    <w:hidden/>
    <w:uiPriority w:val="99"/>
    <w:semiHidden/>
    <w:rsid w:val="00193C5D"/>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2740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43759151">
      <w:bodyDiv w:val="1"/>
      <w:marLeft w:val="0"/>
      <w:marRight w:val="0"/>
      <w:marTop w:val="0"/>
      <w:marBottom w:val="0"/>
      <w:divBdr>
        <w:top w:val="none" w:sz="0" w:space="0" w:color="auto"/>
        <w:left w:val="none" w:sz="0" w:space="0" w:color="auto"/>
        <w:bottom w:val="none" w:sz="0" w:space="0" w:color="auto"/>
        <w:right w:val="none" w:sz="0" w:space="0" w:color="auto"/>
      </w:divBdr>
      <w:divsChild>
        <w:div w:id="1547838308">
          <w:marLeft w:val="0"/>
          <w:marRight w:val="0"/>
          <w:marTop w:val="0"/>
          <w:marBottom w:val="0"/>
          <w:divBdr>
            <w:top w:val="none" w:sz="0" w:space="0" w:color="auto"/>
            <w:left w:val="none" w:sz="0" w:space="0" w:color="auto"/>
            <w:bottom w:val="none" w:sz="0" w:space="0" w:color="auto"/>
            <w:right w:val="none" w:sz="0" w:space="0" w:color="auto"/>
          </w:divBdr>
          <w:divsChild>
            <w:div w:id="305284010">
              <w:marLeft w:val="0"/>
              <w:marRight w:val="0"/>
              <w:marTop w:val="0"/>
              <w:marBottom w:val="0"/>
              <w:divBdr>
                <w:top w:val="none" w:sz="0" w:space="0" w:color="auto"/>
                <w:left w:val="none" w:sz="0" w:space="0" w:color="auto"/>
                <w:bottom w:val="none" w:sz="0" w:space="0" w:color="auto"/>
                <w:right w:val="none" w:sz="0" w:space="0" w:color="auto"/>
              </w:divBdr>
              <w:divsChild>
                <w:div w:id="204848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367221923">
      <w:bodyDiv w:val="1"/>
      <w:marLeft w:val="0"/>
      <w:marRight w:val="0"/>
      <w:marTop w:val="0"/>
      <w:marBottom w:val="0"/>
      <w:divBdr>
        <w:top w:val="none" w:sz="0" w:space="0" w:color="auto"/>
        <w:left w:val="none" w:sz="0" w:space="0" w:color="auto"/>
        <w:bottom w:val="none" w:sz="0" w:space="0" w:color="auto"/>
        <w:right w:val="none" w:sz="0" w:space="0" w:color="auto"/>
      </w:divBdr>
    </w:div>
    <w:div w:id="1393963435">
      <w:bodyDiv w:val="1"/>
      <w:marLeft w:val="0"/>
      <w:marRight w:val="0"/>
      <w:marTop w:val="0"/>
      <w:marBottom w:val="0"/>
      <w:divBdr>
        <w:top w:val="none" w:sz="0" w:space="0" w:color="auto"/>
        <w:left w:val="none" w:sz="0" w:space="0" w:color="auto"/>
        <w:bottom w:val="none" w:sz="0" w:space="0" w:color="auto"/>
        <w:right w:val="none" w:sz="0" w:space="0" w:color="auto"/>
      </w:divBdr>
      <w:divsChild>
        <w:div w:id="1250197205">
          <w:marLeft w:val="0"/>
          <w:marRight w:val="0"/>
          <w:marTop w:val="0"/>
          <w:marBottom w:val="0"/>
          <w:divBdr>
            <w:top w:val="none" w:sz="0" w:space="0" w:color="auto"/>
            <w:left w:val="none" w:sz="0" w:space="0" w:color="auto"/>
            <w:bottom w:val="none" w:sz="0" w:space="0" w:color="auto"/>
            <w:right w:val="none" w:sz="0" w:space="0" w:color="auto"/>
          </w:divBdr>
          <w:divsChild>
            <w:div w:id="541790294">
              <w:marLeft w:val="0"/>
              <w:marRight w:val="0"/>
              <w:marTop w:val="0"/>
              <w:marBottom w:val="0"/>
              <w:divBdr>
                <w:top w:val="none" w:sz="0" w:space="0" w:color="auto"/>
                <w:left w:val="none" w:sz="0" w:space="0" w:color="auto"/>
                <w:bottom w:val="none" w:sz="0" w:space="0" w:color="auto"/>
                <w:right w:val="none" w:sz="0" w:space="0" w:color="auto"/>
              </w:divBdr>
              <w:divsChild>
                <w:div w:id="198491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4418307">
      <w:bodyDiv w:val="1"/>
      <w:marLeft w:val="0"/>
      <w:marRight w:val="0"/>
      <w:marTop w:val="0"/>
      <w:marBottom w:val="0"/>
      <w:divBdr>
        <w:top w:val="none" w:sz="0" w:space="0" w:color="auto"/>
        <w:left w:val="none" w:sz="0" w:space="0" w:color="auto"/>
        <w:bottom w:val="none" w:sz="0" w:space="0" w:color="auto"/>
        <w:right w:val="none" w:sz="0" w:space="0" w:color="auto"/>
      </w:divBdr>
      <w:divsChild>
        <w:div w:id="916860743">
          <w:marLeft w:val="0"/>
          <w:marRight w:val="0"/>
          <w:marTop w:val="0"/>
          <w:marBottom w:val="0"/>
          <w:divBdr>
            <w:top w:val="none" w:sz="0" w:space="0" w:color="auto"/>
            <w:left w:val="none" w:sz="0" w:space="0" w:color="auto"/>
            <w:bottom w:val="none" w:sz="0" w:space="0" w:color="auto"/>
            <w:right w:val="none" w:sz="0" w:space="0" w:color="auto"/>
          </w:divBdr>
          <w:divsChild>
            <w:div w:id="1318077129">
              <w:marLeft w:val="0"/>
              <w:marRight w:val="0"/>
              <w:marTop w:val="0"/>
              <w:marBottom w:val="0"/>
              <w:divBdr>
                <w:top w:val="none" w:sz="0" w:space="0" w:color="auto"/>
                <w:left w:val="none" w:sz="0" w:space="0" w:color="auto"/>
                <w:bottom w:val="none" w:sz="0" w:space="0" w:color="auto"/>
                <w:right w:val="none" w:sz="0" w:space="0" w:color="auto"/>
              </w:divBdr>
              <w:divsChild>
                <w:div w:id="1824080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835023338">
      <w:bodyDiv w:val="1"/>
      <w:marLeft w:val="0"/>
      <w:marRight w:val="0"/>
      <w:marTop w:val="0"/>
      <w:marBottom w:val="0"/>
      <w:divBdr>
        <w:top w:val="none" w:sz="0" w:space="0" w:color="auto"/>
        <w:left w:val="none" w:sz="0" w:space="0" w:color="auto"/>
        <w:bottom w:val="none" w:sz="0" w:space="0" w:color="auto"/>
        <w:right w:val="none" w:sz="0" w:space="0" w:color="auto"/>
      </w:divBdr>
      <w:divsChild>
        <w:div w:id="1485776224">
          <w:marLeft w:val="0"/>
          <w:marRight w:val="0"/>
          <w:marTop w:val="0"/>
          <w:marBottom w:val="0"/>
          <w:divBdr>
            <w:top w:val="none" w:sz="0" w:space="0" w:color="auto"/>
            <w:left w:val="none" w:sz="0" w:space="0" w:color="auto"/>
            <w:bottom w:val="none" w:sz="0" w:space="0" w:color="auto"/>
            <w:right w:val="none" w:sz="0" w:space="0" w:color="auto"/>
          </w:divBdr>
          <w:divsChild>
            <w:div w:id="970935861">
              <w:marLeft w:val="0"/>
              <w:marRight w:val="0"/>
              <w:marTop w:val="0"/>
              <w:marBottom w:val="0"/>
              <w:divBdr>
                <w:top w:val="none" w:sz="0" w:space="0" w:color="auto"/>
                <w:left w:val="none" w:sz="0" w:space="0" w:color="auto"/>
                <w:bottom w:val="none" w:sz="0" w:space="0" w:color="auto"/>
                <w:right w:val="none" w:sz="0" w:space="0" w:color="auto"/>
              </w:divBdr>
              <w:divsChild>
                <w:div w:id="156749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4</Pages>
  <Words>1921</Words>
  <Characters>10952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10</cp:revision>
  <dcterms:created xsi:type="dcterms:W3CDTF">2022-11-05T01:22:00Z</dcterms:created>
  <dcterms:modified xsi:type="dcterms:W3CDTF">2023-02-17T20:35:00Z</dcterms:modified>
</cp:coreProperties>
</file>